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3ABE" w14:textId="4DB1497B" w:rsidR="00722C45" w:rsidRPr="00722C45" w:rsidRDefault="00722C45" w:rsidP="00722C45">
      <w:pPr>
        <w:jc w:val="center"/>
        <w:rPr>
          <w:b/>
          <w:bCs/>
          <w:sz w:val="28"/>
          <w:szCs w:val="28"/>
        </w:rPr>
      </w:pPr>
      <w:r w:rsidRPr="00722C45">
        <w:rPr>
          <w:b/>
          <w:bCs/>
          <w:sz w:val="28"/>
          <w:szCs w:val="28"/>
        </w:rPr>
        <w:t xml:space="preserve">Реестр организаторов снегоходных трасс Кемеровской области </w:t>
      </w:r>
      <w:r w:rsidR="00134E25">
        <w:rPr>
          <w:b/>
          <w:bCs/>
          <w:sz w:val="28"/>
          <w:szCs w:val="28"/>
        </w:rPr>
        <w:t>–</w:t>
      </w:r>
      <w:r w:rsidRPr="00722C45">
        <w:rPr>
          <w:b/>
          <w:bCs/>
          <w:sz w:val="28"/>
          <w:szCs w:val="28"/>
        </w:rPr>
        <w:t xml:space="preserve"> Кузбасса</w:t>
      </w:r>
      <w:r w:rsidR="00134E25">
        <w:rPr>
          <w:b/>
          <w:bCs/>
          <w:sz w:val="28"/>
          <w:szCs w:val="28"/>
        </w:rPr>
        <w:t xml:space="preserve"> </w:t>
      </w:r>
    </w:p>
    <w:tbl>
      <w:tblPr>
        <w:tblW w:w="5158" w:type="pct"/>
        <w:tblInd w:w="-575" w:type="dxa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3958"/>
        <w:gridCol w:w="1984"/>
        <w:gridCol w:w="2554"/>
        <w:gridCol w:w="4392"/>
        <w:gridCol w:w="1142"/>
        <w:gridCol w:w="1129"/>
      </w:tblGrid>
      <w:tr w:rsidR="00E051C1" w:rsidRPr="00F82131" w14:paraId="53ACA7E7" w14:textId="77777777" w:rsidTr="00E051C1">
        <w:tc>
          <w:tcPr>
            <w:tcW w:w="140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14:paraId="00C7AC65" w14:textId="72F83E82" w:rsidR="00F82131" w:rsidRPr="00F82131" w:rsidRDefault="00F82131" w:rsidP="0033776B">
            <w:pPr>
              <w:spacing w:before="0" w:line="240" w:lineRule="auto"/>
              <w:ind w:firstLine="0"/>
              <w:jc w:val="center"/>
              <w:rPr>
                <w:rStyle w:val="af7"/>
                <w:rFonts w:ascii="Times New Roman" w:hAnsi="Times New Roman"/>
                <w:szCs w:val="24"/>
              </w:rPr>
            </w:pPr>
            <w:r>
              <w:rPr>
                <w:rStyle w:val="af7"/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26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4959E" w14:textId="629B7440" w:rsidR="00F82131" w:rsidRPr="00F82131" w:rsidRDefault="00F82131" w:rsidP="003B2EF2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2131">
              <w:rPr>
                <w:rStyle w:val="af7"/>
                <w:rFonts w:ascii="Times New Roman" w:hAnsi="Times New Roman"/>
                <w:szCs w:val="24"/>
              </w:rPr>
              <w:t>Наименование организатора</w:t>
            </w:r>
          </w:p>
        </w:tc>
        <w:tc>
          <w:tcPr>
            <w:tcW w:w="63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C9714" w14:textId="77777777" w:rsidR="00F82131" w:rsidRPr="00F82131" w:rsidRDefault="00F82131" w:rsidP="003B2EF2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2131">
              <w:rPr>
                <w:rStyle w:val="af7"/>
                <w:rFonts w:ascii="Times New Roman" w:hAnsi="Times New Roman"/>
                <w:szCs w:val="24"/>
              </w:rPr>
              <w:t>Ф.И.О. руководителя, организатора</w:t>
            </w:r>
          </w:p>
        </w:tc>
        <w:tc>
          <w:tcPr>
            <w:tcW w:w="81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CBB72" w14:textId="77777777" w:rsidR="00F82131" w:rsidRPr="00F82131" w:rsidRDefault="00F82131" w:rsidP="003B2EF2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2131">
              <w:rPr>
                <w:rStyle w:val="af7"/>
                <w:rFonts w:ascii="Times New Roman" w:hAnsi="Times New Roman"/>
                <w:szCs w:val="24"/>
              </w:rPr>
              <w:t xml:space="preserve">Юридический и фактический адрес, тел., факс, </w:t>
            </w:r>
            <w:proofErr w:type="spellStart"/>
            <w:r w:rsidRPr="00F82131">
              <w:rPr>
                <w:rStyle w:val="af7"/>
                <w:rFonts w:ascii="Times New Roman" w:hAnsi="Times New Roman"/>
                <w:szCs w:val="24"/>
              </w:rPr>
              <w:t>e-mail</w:t>
            </w:r>
            <w:proofErr w:type="spellEnd"/>
          </w:p>
        </w:tc>
        <w:tc>
          <w:tcPr>
            <w:tcW w:w="1408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2FEC8" w14:textId="77777777" w:rsidR="00F82131" w:rsidRPr="00F82131" w:rsidRDefault="00F82131" w:rsidP="003B2EF2">
            <w:pPr>
              <w:spacing w:before="0" w:line="240" w:lineRule="auto"/>
              <w:ind w:firstLine="0"/>
              <w:jc w:val="center"/>
              <w:rPr>
                <w:rStyle w:val="af7"/>
                <w:rFonts w:ascii="Times New Roman" w:hAnsi="Times New Roman"/>
                <w:szCs w:val="24"/>
              </w:rPr>
            </w:pPr>
            <w:r w:rsidRPr="00F82131">
              <w:rPr>
                <w:rStyle w:val="af7"/>
                <w:rFonts w:ascii="Times New Roman" w:hAnsi="Times New Roman"/>
                <w:szCs w:val="24"/>
              </w:rPr>
              <w:t xml:space="preserve">Место расположения, маршрут </w:t>
            </w:r>
          </w:p>
          <w:p w14:paraId="324FF4CF" w14:textId="4A93F962" w:rsidR="00F82131" w:rsidRPr="00F82131" w:rsidRDefault="00F82131" w:rsidP="003B2EF2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2131">
              <w:rPr>
                <w:rStyle w:val="af7"/>
                <w:rFonts w:ascii="Times New Roman" w:hAnsi="Times New Roman"/>
                <w:szCs w:val="24"/>
              </w:rPr>
              <w:t>снегоходной трассы</w:t>
            </w:r>
          </w:p>
        </w:tc>
        <w:tc>
          <w:tcPr>
            <w:tcW w:w="36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F6E5C" w14:textId="77777777" w:rsidR="00F82131" w:rsidRPr="00F82131" w:rsidRDefault="00F82131" w:rsidP="003B2EF2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2131">
              <w:rPr>
                <w:rStyle w:val="af7"/>
                <w:rFonts w:ascii="Times New Roman" w:hAnsi="Times New Roman"/>
                <w:szCs w:val="24"/>
              </w:rPr>
              <w:t>Протяженность</w:t>
            </w:r>
          </w:p>
        </w:tc>
        <w:tc>
          <w:tcPr>
            <w:tcW w:w="362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98C01" w14:textId="77777777" w:rsidR="00F82131" w:rsidRPr="00F82131" w:rsidRDefault="00F82131" w:rsidP="003B2EF2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82131">
              <w:rPr>
                <w:rStyle w:val="af7"/>
                <w:rFonts w:ascii="Times New Roman" w:hAnsi="Times New Roman"/>
                <w:szCs w:val="24"/>
              </w:rPr>
              <w:t>Ширина</w:t>
            </w:r>
          </w:p>
        </w:tc>
      </w:tr>
      <w:tr w:rsidR="00E051C1" w:rsidRPr="00F82131" w14:paraId="63045C0D" w14:textId="77777777" w:rsidTr="00E051C1">
        <w:trPr>
          <w:trHeight w:val="1437"/>
        </w:trPr>
        <w:tc>
          <w:tcPr>
            <w:tcW w:w="140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14:paraId="724E3AED" w14:textId="3A5D54FC" w:rsidR="00F82131" w:rsidRPr="00F82131" w:rsidRDefault="00F82131" w:rsidP="0033776B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6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66B86" w14:textId="77777777" w:rsidR="00E051C1" w:rsidRDefault="00F82131" w:rsidP="00F8213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 xml:space="preserve">Муниципальное казенное учреждение </w:t>
            </w:r>
            <w:r w:rsidR="00E051C1">
              <w:rPr>
                <w:rFonts w:ascii="Times New Roman" w:hAnsi="Times New Roman"/>
                <w:szCs w:val="24"/>
              </w:rPr>
              <w:t>«</w:t>
            </w:r>
            <w:r w:rsidRPr="00F82131">
              <w:rPr>
                <w:rFonts w:ascii="Times New Roman" w:hAnsi="Times New Roman"/>
                <w:szCs w:val="24"/>
              </w:rPr>
              <w:t>Управление по физической культуре и спорту Администрации Таштагольского муниципального района</w:t>
            </w:r>
            <w:r w:rsidR="00E051C1">
              <w:rPr>
                <w:rFonts w:ascii="Times New Roman" w:hAnsi="Times New Roman"/>
                <w:szCs w:val="24"/>
              </w:rPr>
              <w:t>»</w:t>
            </w:r>
          </w:p>
          <w:p w14:paraId="755F7B15" w14:textId="151E54AA" w:rsidR="00F82131" w:rsidRPr="00F82131" w:rsidRDefault="00F82131" w:rsidP="00F8213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(ИНН 4228004602)</w:t>
            </w:r>
          </w:p>
        </w:tc>
        <w:tc>
          <w:tcPr>
            <w:tcW w:w="63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1C997" w14:textId="03FAC505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Сычёв Андрей Владимирович</w:t>
            </w:r>
          </w:p>
        </w:tc>
        <w:tc>
          <w:tcPr>
            <w:tcW w:w="81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F9486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652990, г. Таштагол,</w:t>
            </w:r>
          </w:p>
          <w:p w14:paraId="0B11BD76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ул. Ленина, 60</w:t>
            </w:r>
          </w:p>
          <w:p w14:paraId="429E171B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(384-73) 3-31-49,</w:t>
            </w:r>
          </w:p>
          <w:p w14:paraId="45E94C56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hyperlink r:id="rId8" w:tooltip="mailto:tashsport@ako.ru" w:history="1">
              <w:r w:rsidRPr="00F82131">
                <w:rPr>
                  <w:rStyle w:val="afa"/>
                  <w:rFonts w:ascii="Times New Roman" w:hAnsi="Times New Roman"/>
                  <w:color w:val="auto"/>
                  <w:szCs w:val="24"/>
                </w:rPr>
                <w:t>tashsport@ako.ru</w:t>
              </w:r>
            </w:hyperlink>
          </w:p>
        </w:tc>
        <w:tc>
          <w:tcPr>
            <w:tcW w:w="1408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00E7A" w14:textId="56CE3BA5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Таштагольский район. «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Томичка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» — «Поклонный крест». Трасса начинается у подножья горы Зеленая в районе посадочной площадки гондольной дороги ООО «Томск —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Шория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>-Тур».</w:t>
            </w:r>
          </w:p>
        </w:tc>
        <w:tc>
          <w:tcPr>
            <w:tcW w:w="36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81DCA" w14:textId="01449881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21 км</w:t>
            </w:r>
            <w:r w:rsidR="006B3C7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2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B7C18" w14:textId="498C6A15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4-6 м</w:t>
            </w:r>
            <w:r w:rsidR="006B3C7E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051C1" w:rsidRPr="00F82131" w14:paraId="158214FE" w14:textId="77777777" w:rsidTr="00E051C1">
        <w:trPr>
          <w:trHeight w:val="1404"/>
        </w:trPr>
        <w:tc>
          <w:tcPr>
            <w:tcW w:w="140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14:paraId="75C0277E" w14:textId="299212A0" w:rsidR="00F82131" w:rsidRPr="00F82131" w:rsidRDefault="00F82131" w:rsidP="0033776B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6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8FBB9" w14:textId="77777777" w:rsidR="00E051C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 xml:space="preserve">Муниципальное казенное учреждение </w:t>
            </w:r>
            <w:r w:rsidR="00E051C1">
              <w:rPr>
                <w:rFonts w:ascii="Times New Roman" w:hAnsi="Times New Roman"/>
                <w:szCs w:val="24"/>
              </w:rPr>
              <w:t>«</w:t>
            </w:r>
            <w:r w:rsidRPr="00F82131">
              <w:rPr>
                <w:rFonts w:ascii="Times New Roman" w:hAnsi="Times New Roman"/>
                <w:szCs w:val="24"/>
              </w:rPr>
              <w:t>Управление по физической культуре и спорту Администрации Таштагольского муниципального района</w:t>
            </w:r>
            <w:r w:rsidR="00E051C1">
              <w:rPr>
                <w:rFonts w:ascii="Times New Roman" w:hAnsi="Times New Roman"/>
                <w:szCs w:val="24"/>
              </w:rPr>
              <w:t xml:space="preserve">» </w:t>
            </w:r>
          </w:p>
          <w:p w14:paraId="3FD30377" w14:textId="7B47A6DA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(ИНН 4228004602)</w:t>
            </w:r>
          </w:p>
        </w:tc>
        <w:tc>
          <w:tcPr>
            <w:tcW w:w="63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8B716" w14:textId="32217800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Сычёв Андрей Владимирович</w:t>
            </w:r>
          </w:p>
        </w:tc>
        <w:tc>
          <w:tcPr>
            <w:tcW w:w="81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48C14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652990, г. Таштагол,</w:t>
            </w:r>
          </w:p>
          <w:p w14:paraId="2C0EA0E0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ул. Ленина, 60</w:t>
            </w:r>
          </w:p>
          <w:p w14:paraId="483E8166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(384-73) 3-31-49,</w:t>
            </w:r>
          </w:p>
          <w:p w14:paraId="20F6FF99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hyperlink r:id="rId9" w:tooltip="mailto:tashsport@ako.ru" w:history="1">
              <w:r w:rsidRPr="00F82131">
                <w:rPr>
                  <w:rStyle w:val="afa"/>
                  <w:rFonts w:ascii="Times New Roman" w:hAnsi="Times New Roman"/>
                  <w:color w:val="auto"/>
                  <w:szCs w:val="24"/>
                </w:rPr>
                <w:t>tashsport@ako.ru</w:t>
              </w:r>
            </w:hyperlink>
          </w:p>
        </w:tc>
        <w:tc>
          <w:tcPr>
            <w:tcW w:w="1408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84662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Таштагольский район.</w:t>
            </w:r>
          </w:p>
          <w:p w14:paraId="0B78E244" w14:textId="7D3FDC5C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 xml:space="preserve">«пос.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Шерегеш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 — пос.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Усть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>-Кабырза».</w:t>
            </w:r>
            <w:r w:rsidR="00E051C1">
              <w:rPr>
                <w:rFonts w:ascii="Times New Roman" w:hAnsi="Times New Roman"/>
                <w:szCs w:val="24"/>
              </w:rPr>
              <w:t xml:space="preserve"> </w:t>
            </w:r>
            <w:r w:rsidRPr="00F82131">
              <w:rPr>
                <w:rFonts w:ascii="Times New Roman" w:hAnsi="Times New Roman"/>
                <w:szCs w:val="24"/>
              </w:rPr>
              <w:t xml:space="preserve">Трасса начинается в 2-х км от пос.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Шерегеш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>, в районе АЗС №62.</w:t>
            </w:r>
          </w:p>
        </w:tc>
        <w:tc>
          <w:tcPr>
            <w:tcW w:w="36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CFE2E" w14:textId="3F9B4DAD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80 км</w:t>
            </w:r>
            <w:r w:rsidR="006B3C7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2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FFC62" w14:textId="2ACE798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4-10 м</w:t>
            </w:r>
            <w:r w:rsidR="006B3C7E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051C1" w:rsidRPr="00F82131" w14:paraId="403C4326" w14:textId="77777777" w:rsidTr="00E051C1">
        <w:tc>
          <w:tcPr>
            <w:tcW w:w="140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14:paraId="17476DA4" w14:textId="63E15E1D" w:rsidR="00F82131" w:rsidRPr="00F82131" w:rsidRDefault="00F82131" w:rsidP="0033776B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26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73E50" w14:textId="77777777" w:rsidR="00E051C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 xml:space="preserve">Государственное Казенное Учреждение </w:t>
            </w:r>
            <w:r w:rsidR="00E051C1">
              <w:rPr>
                <w:rFonts w:ascii="Times New Roman" w:hAnsi="Times New Roman"/>
                <w:szCs w:val="24"/>
              </w:rPr>
              <w:t>«</w:t>
            </w:r>
            <w:r w:rsidRPr="00F82131">
              <w:rPr>
                <w:rFonts w:ascii="Times New Roman" w:hAnsi="Times New Roman"/>
                <w:szCs w:val="24"/>
              </w:rPr>
              <w:t>Дирекция особо охраняемых природных территорий Кузбасса</w:t>
            </w:r>
            <w:r w:rsidR="00E051C1">
              <w:rPr>
                <w:rFonts w:ascii="Times New Roman" w:hAnsi="Times New Roman"/>
                <w:szCs w:val="24"/>
              </w:rPr>
              <w:t>»</w:t>
            </w:r>
            <w:r w:rsidRPr="00F82131">
              <w:rPr>
                <w:rFonts w:ascii="Times New Roman" w:hAnsi="Times New Roman"/>
                <w:szCs w:val="24"/>
              </w:rPr>
              <w:t xml:space="preserve"> </w:t>
            </w:r>
          </w:p>
          <w:p w14:paraId="61745440" w14:textId="4D3DABDE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(ИНН 4205235410)</w:t>
            </w:r>
          </w:p>
        </w:tc>
        <w:tc>
          <w:tcPr>
            <w:tcW w:w="63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33ABC" w14:textId="213CA306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Тимченко Евгения Сергеевна</w:t>
            </w:r>
          </w:p>
        </w:tc>
        <w:tc>
          <w:tcPr>
            <w:tcW w:w="81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1392D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 xml:space="preserve">650002, г. Кемерово,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ул.Ю.Смирнова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>, 22а</w:t>
            </w:r>
            <w:r w:rsidRPr="00F82131">
              <w:rPr>
                <w:rFonts w:ascii="Times New Roman" w:hAnsi="Times New Roman"/>
                <w:szCs w:val="24"/>
              </w:rPr>
              <w:br/>
              <w:t>Тел./факс: (3842) 34-04-64</w:t>
            </w:r>
            <w:r w:rsidRPr="00F82131">
              <w:rPr>
                <w:rFonts w:ascii="Times New Roman" w:hAnsi="Times New Roman"/>
                <w:szCs w:val="24"/>
              </w:rPr>
              <w:br/>
            </w:r>
            <w:hyperlink r:id="rId10" w:tooltip="mailto:oopt-kuzbass@mail.ru" w:history="1">
              <w:r w:rsidRPr="00F82131">
                <w:rPr>
                  <w:rStyle w:val="afa"/>
                  <w:rFonts w:ascii="Times New Roman" w:hAnsi="Times New Roman"/>
                  <w:color w:val="auto"/>
                  <w:szCs w:val="24"/>
                </w:rPr>
                <w:t>oopt-kuzbass@mail.ru </w:t>
              </w:r>
            </w:hyperlink>
          </w:p>
        </w:tc>
        <w:tc>
          <w:tcPr>
            <w:tcW w:w="1408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BC123" w14:textId="26B745E8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Крапивинский район</w:t>
            </w:r>
            <w:r w:rsidR="00E051C1">
              <w:rPr>
                <w:rFonts w:ascii="Times New Roman" w:hAnsi="Times New Roman"/>
                <w:szCs w:val="24"/>
              </w:rPr>
              <w:t xml:space="preserve"> </w:t>
            </w:r>
            <w:r w:rsidRPr="00F82131">
              <w:rPr>
                <w:rFonts w:ascii="Times New Roman" w:hAnsi="Times New Roman"/>
                <w:szCs w:val="24"/>
              </w:rPr>
              <w:t xml:space="preserve">«Средне-Томская» снегоходная трасса (отправной точкой трассы является с.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Арсеново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 далее по проселочной дороге до поймы реки Томи, вверх по течению до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с.Ажендарово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, далее до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с.Аило-Атымаково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 и конечным пунктом маршрута является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с.Арсеново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. Трасса проходит по территории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Бунгарапско-Ажендаровского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 заказника.</w:t>
            </w:r>
          </w:p>
        </w:tc>
        <w:tc>
          <w:tcPr>
            <w:tcW w:w="36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D35B4" w14:textId="43FFC442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46 км</w:t>
            </w:r>
            <w:r w:rsidR="006B3C7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2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21A00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3 м.</w:t>
            </w:r>
          </w:p>
        </w:tc>
      </w:tr>
      <w:tr w:rsidR="00E051C1" w:rsidRPr="00F82131" w14:paraId="75909FAE" w14:textId="77777777" w:rsidTr="00E051C1">
        <w:tc>
          <w:tcPr>
            <w:tcW w:w="140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14:paraId="58044FFC" w14:textId="57E45E24" w:rsidR="00F82131" w:rsidRPr="00F82131" w:rsidRDefault="00F82131" w:rsidP="0033776B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6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C781B" w14:textId="2A45EF91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Региональная общественная организация «Кузбасская снегоходная ассоциация»</w:t>
            </w:r>
            <w:r w:rsidRPr="00F82131">
              <w:rPr>
                <w:rFonts w:ascii="Times New Roman" w:hAnsi="Times New Roman"/>
                <w:szCs w:val="24"/>
              </w:rPr>
              <w:br/>
              <w:t>(ИНН 4205995347)</w:t>
            </w:r>
            <w:r w:rsidRPr="00F82131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63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85065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Григорьев</w:t>
            </w:r>
          </w:p>
          <w:p w14:paraId="6E40E916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Михаил Анатольевич</w:t>
            </w:r>
          </w:p>
        </w:tc>
        <w:tc>
          <w:tcPr>
            <w:tcW w:w="81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AEC40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650000, г. Кемерово,</w:t>
            </w:r>
            <w:r w:rsidRPr="00F82131">
              <w:rPr>
                <w:rFonts w:ascii="Times New Roman" w:hAnsi="Times New Roman"/>
                <w:szCs w:val="24"/>
              </w:rPr>
              <w:br/>
              <w:t> ул. 50 лет Октября, 23</w:t>
            </w:r>
          </w:p>
          <w:p w14:paraId="2E862573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Тел. 8-906-988-2534</w:t>
            </w:r>
          </w:p>
          <w:p w14:paraId="6B576A37" w14:textId="77777777" w:rsidR="00F82131" w:rsidRPr="00F82131" w:rsidRDefault="00F82131" w:rsidP="00480BFF">
            <w:pPr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408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2BE16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Кемеровский и Тисульский район</w:t>
            </w:r>
          </w:p>
          <w:p w14:paraId="7F932070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Таскыл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>-Кантри»</w:t>
            </w:r>
            <w:r w:rsidRPr="00F82131">
              <w:rPr>
                <w:rFonts w:ascii="Times New Roman" w:hAnsi="Times New Roman"/>
                <w:szCs w:val="24"/>
              </w:rPr>
              <w:br/>
              <w:t xml:space="preserve">(трасса начинается у пос. Осиновка Кемеровского района по проселочной дороге до 57 км (поворот на урочище Широкий), далее от урочища Широкий </w:t>
            </w:r>
            <w:r w:rsidRPr="00F82131">
              <w:rPr>
                <w:rFonts w:ascii="Times New Roman" w:hAnsi="Times New Roman"/>
                <w:szCs w:val="24"/>
              </w:rPr>
              <w:lastRenderedPageBreak/>
              <w:t xml:space="preserve">до урочища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Федотовка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 до реки Кожух и далее по старой лесовозной дороге до пос. Центральный Тисульского района.)</w:t>
            </w:r>
          </w:p>
        </w:tc>
        <w:tc>
          <w:tcPr>
            <w:tcW w:w="36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06FB5" w14:textId="4618F82F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lastRenderedPageBreak/>
              <w:t>148 км</w:t>
            </w:r>
            <w:r w:rsidR="006B3C7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2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A58E2" w14:textId="4E18F7F9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1,5-2 м</w:t>
            </w:r>
            <w:r w:rsidR="006B3C7E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051C1" w:rsidRPr="00F82131" w14:paraId="07EBAB27" w14:textId="77777777" w:rsidTr="00E051C1">
        <w:tc>
          <w:tcPr>
            <w:tcW w:w="140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14:paraId="3ED465D9" w14:textId="6EFC8296" w:rsidR="00F82131" w:rsidRPr="00F82131" w:rsidRDefault="00F82131" w:rsidP="0033776B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6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75F8A" w14:textId="387D6D3C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Региональная общественная организация «Кузбасская снегоходная ассоциация»</w:t>
            </w:r>
          </w:p>
          <w:p w14:paraId="484ABE49" w14:textId="31C919E2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(ИНН 4205995347)</w:t>
            </w:r>
            <w:r w:rsidRPr="00F82131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63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2DBE5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Григорьев</w:t>
            </w:r>
          </w:p>
          <w:p w14:paraId="2F6AD72E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Михаил Анатольевич</w:t>
            </w:r>
          </w:p>
        </w:tc>
        <w:tc>
          <w:tcPr>
            <w:tcW w:w="81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DC446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650000, г. Кемерово,</w:t>
            </w:r>
            <w:r w:rsidRPr="00F82131">
              <w:rPr>
                <w:rFonts w:ascii="Times New Roman" w:hAnsi="Times New Roman"/>
                <w:szCs w:val="24"/>
              </w:rPr>
              <w:br/>
              <w:t> ул. 50 лет Октября, 23</w:t>
            </w:r>
          </w:p>
          <w:p w14:paraId="60EF6C9F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Тел. 8-906-988-2534</w:t>
            </w:r>
            <w:r w:rsidRPr="00F82131">
              <w:rPr>
                <w:rFonts w:ascii="Times New Roman" w:hAnsi="Times New Roman"/>
                <w:szCs w:val="24"/>
              </w:rPr>
              <w:br/>
            </w:r>
            <w:r w:rsidRPr="00F82131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408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6A9C4" w14:textId="423F5FB1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 xml:space="preserve">Тисульский район «Большой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Таскыл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>»</w:t>
            </w:r>
            <w:r w:rsidRPr="00F82131">
              <w:rPr>
                <w:rFonts w:ascii="Times New Roman" w:hAnsi="Times New Roman"/>
                <w:szCs w:val="24"/>
              </w:rPr>
              <w:br/>
              <w:t xml:space="preserve">(трасса начинается от поселка Центральный Тисульского района по проселочной дороге до урочища Кундат, далее до урочища Главный, затем через урочище Первомайский и урочище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Рахелевка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 и далее до Центра внедорожных приключений «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Таскыл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>-Кантри». От «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Таскыл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-Кантри» через урочище Малая Семеновка, Большая Семеновка вверх по правому берегу реки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Талановая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 до подножия горы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Подтаскыльская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, далее подъем на гору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Подтаскыльская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, далее подъем траверсом на гору Большой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Таскыл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, далее траверсом спуск с восточного склона в сторону горы Плоская. Далее озеро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Таскыльское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 с последующим подъемом на вершину Дедов Камень и по течению реки 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F82131">
              <w:rPr>
                <w:rFonts w:ascii="Times New Roman" w:hAnsi="Times New Roman"/>
                <w:szCs w:val="24"/>
              </w:rPr>
              <w:t>Громатуха до проселочной дороги, затем до Урочища Большая Семеновка, Малая Семеновка, далее до Центра внедорожных приключений «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Таскыл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>-Кантри»</w:t>
            </w:r>
          </w:p>
        </w:tc>
        <w:tc>
          <w:tcPr>
            <w:tcW w:w="36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BB905" w14:textId="46F6059B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95 км</w:t>
            </w:r>
            <w:r w:rsidR="006B3C7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2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5AF1D" w14:textId="2EEDF3AF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1,5-2 м</w:t>
            </w:r>
            <w:r w:rsidR="006B3C7E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051C1" w:rsidRPr="00F82131" w14:paraId="1551FE0F" w14:textId="77777777" w:rsidTr="00E051C1">
        <w:tc>
          <w:tcPr>
            <w:tcW w:w="140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14:paraId="32CAC39A" w14:textId="7BB59C39" w:rsidR="00F82131" w:rsidRPr="00F82131" w:rsidRDefault="00F82131" w:rsidP="0033776B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6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1B2CF" w14:textId="314BAB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 xml:space="preserve">Муниципальное автономное учреждение </w:t>
            </w:r>
            <w:r w:rsidR="00E051C1">
              <w:rPr>
                <w:rFonts w:ascii="Times New Roman" w:hAnsi="Times New Roman"/>
                <w:szCs w:val="24"/>
              </w:rPr>
              <w:t>«</w:t>
            </w:r>
            <w:r w:rsidRPr="00F82131">
              <w:rPr>
                <w:rFonts w:ascii="Times New Roman" w:hAnsi="Times New Roman"/>
                <w:szCs w:val="24"/>
              </w:rPr>
              <w:t>Поднебесные Зубья</w:t>
            </w:r>
            <w:r w:rsidR="00E051C1">
              <w:rPr>
                <w:rFonts w:ascii="Times New Roman" w:hAnsi="Times New Roman"/>
                <w:szCs w:val="24"/>
              </w:rPr>
              <w:t xml:space="preserve">» </w:t>
            </w:r>
            <w:r w:rsidRPr="00F82131">
              <w:rPr>
                <w:rFonts w:ascii="Times New Roman" w:hAnsi="Times New Roman"/>
                <w:szCs w:val="24"/>
              </w:rPr>
              <w:t>(правопреемник Муниципальное унитарное предприятие «Поднебесные Зубья»)</w:t>
            </w:r>
            <w:r w:rsidRPr="00F82131">
              <w:rPr>
                <w:rFonts w:ascii="Times New Roman" w:hAnsi="Times New Roman"/>
                <w:szCs w:val="24"/>
              </w:rPr>
              <w:br/>
              <w:t>(ИНН 4214044490)</w:t>
            </w:r>
            <w:r w:rsidRPr="00F82131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63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59F83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Захаров Олег Михайлович</w:t>
            </w:r>
            <w:r w:rsidRPr="00F82131">
              <w:rPr>
                <w:rFonts w:ascii="Times New Roman" w:hAnsi="Times New Roman"/>
                <w:szCs w:val="24"/>
              </w:rPr>
              <w:br/>
            </w:r>
            <w:r w:rsidRPr="00F82131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81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67EDF" w14:textId="4C1FC6D0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652870, г. Междуреченск, ул. Пушкина, 23</w:t>
            </w:r>
          </w:p>
          <w:p w14:paraId="514DFF63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Тел.: (38475) 4-53-69</w:t>
            </w:r>
          </w:p>
          <w:p w14:paraId="384B52A8" w14:textId="77777777" w:rsidR="00F82131" w:rsidRPr="00F82131" w:rsidRDefault="00F82131" w:rsidP="00480BFF">
            <w:pPr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8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82938" w14:textId="66D987E6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 xml:space="preserve">Междуреченский городской округ, район «Поднебесные Зубья» «Снежный Барс» (кордон в пос.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Амзас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, ст.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Лужба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 </w:t>
            </w:r>
            <w:r w:rsidR="00E051C1">
              <w:rPr>
                <w:rFonts w:ascii="Times New Roman" w:hAnsi="Times New Roman"/>
                <w:szCs w:val="24"/>
              </w:rPr>
              <w:t xml:space="preserve">- </w:t>
            </w:r>
            <w:r w:rsidRPr="00F82131">
              <w:rPr>
                <w:rFonts w:ascii="Times New Roman" w:hAnsi="Times New Roman"/>
                <w:szCs w:val="24"/>
              </w:rPr>
              <w:t xml:space="preserve">перевал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Алгуйский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 (Шорский) граница Кемеровской области и Республики Хакасия.</w:t>
            </w:r>
          </w:p>
        </w:tc>
        <w:tc>
          <w:tcPr>
            <w:tcW w:w="36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21C23" w14:textId="6741DFAD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13 км</w:t>
            </w:r>
            <w:r w:rsidR="006B3C7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2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E5FE7" w14:textId="79AA4D73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2,4 м</w:t>
            </w:r>
            <w:r w:rsidR="006B3C7E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051C1" w:rsidRPr="00F82131" w14:paraId="2DDE28B8" w14:textId="77777777" w:rsidTr="00E051C1">
        <w:tc>
          <w:tcPr>
            <w:tcW w:w="140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14:paraId="587F9382" w14:textId="01373976" w:rsidR="00F82131" w:rsidRPr="00F82131" w:rsidRDefault="00F82131" w:rsidP="0033776B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</w:t>
            </w:r>
          </w:p>
        </w:tc>
        <w:tc>
          <w:tcPr>
            <w:tcW w:w="126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6A9AC" w14:textId="64B40440" w:rsidR="00F82131" w:rsidRPr="00F82131" w:rsidRDefault="00F82131" w:rsidP="00712E8C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 xml:space="preserve">Муниципальное автономное учреждение </w:t>
            </w:r>
            <w:r w:rsidR="00E051C1">
              <w:rPr>
                <w:rFonts w:ascii="Times New Roman" w:hAnsi="Times New Roman"/>
                <w:szCs w:val="24"/>
              </w:rPr>
              <w:t>«</w:t>
            </w:r>
            <w:r w:rsidRPr="00F82131">
              <w:rPr>
                <w:rFonts w:ascii="Times New Roman" w:hAnsi="Times New Roman"/>
                <w:szCs w:val="24"/>
              </w:rPr>
              <w:t>Поднебесные Зубья</w:t>
            </w:r>
            <w:r w:rsidR="00E051C1">
              <w:rPr>
                <w:rFonts w:ascii="Times New Roman" w:hAnsi="Times New Roman"/>
                <w:szCs w:val="24"/>
              </w:rPr>
              <w:t>»</w:t>
            </w:r>
            <w:r w:rsidRPr="00F82131">
              <w:rPr>
                <w:rFonts w:ascii="Times New Roman" w:hAnsi="Times New Roman"/>
                <w:szCs w:val="24"/>
              </w:rPr>
              <w:t xml:space="preserve"> (правопреемник Муниципальное унитарное предприятие «Поднебесные Зубья»)</w:t>
            </w:r>
          </w:p>
          <w:p w14:paraId="058C3076" w14:textId="7997E27B" w:rsidR="00F82131" w:rsidRPr="00F82131" w:rsidRDefault="00F82131" w:rsidP="00712E8C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(ИНН 4214044490)</w:t>
            </w:r>
          </w:p>
        </w:tc>
        <w:tc>
          <w:tcPr>
            <w:tcW w:w="63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BDC61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Захаров Олег Михайлович</w:t>
            </w:r>
          </w:p>
        </w:tc>
        <w:tc>
          <w:tcPr>
            <w:tcW w:w="81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27A50" w14:textId="7A1B0681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652870, г. Междуреченск, ул. Пушкина, 23</w:t>
            </w:r>
          </w:p>
          <w:p w14:paraId="110B1952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Тел.: (38475) 4-53-69</w:t>
            </w:r>
          </w:p>
        </w:tc>
        <w:tc>
          <w:tcPr>
            <w:tcW w:w="1408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D2BFC" w14:textId="14261194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Междуреченский городской округ, район "Поднебесные Зубья" «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Тайжесу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» (кордон в </w:t>
            </w:r>
            <w:proofErr w:type="spellStart"/>
            <w:proofErr w:type="gramStart"/>
            <w:r w:rsidRPr="00F82131">
              <w:rPr>
                <w:rFonts w:ascii="Times New Roman" w:hAnsi="Times New Roman"/>
                <w:szCs w:val="24"/>
              </w:rPr>
              <w:t>пос.Амзас</w:t>
            </w:r>
            <w:proofErr w:type="spellEnd"/>
            <w:proofErr w:type="gramEnd"/>
            <w:r w:rsidRPr="00F8213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ст.Лужба</w:t>
            </w:r>
            <w:proofErr w:type="spellEnd"/>
            <w:r w:rsidR="00E051C1">
              <w:rPr>
                <w:rFonts w:ascii="Times New Roman" w:hAnsi="Times New Roman"/>
                <w:szCs w:val="24"/>
              </w:rPr>
              <w:t xml:space="preserve"> -</w:t>
            </w:r>
            <w:r w:rsidRPr="00F82131">
              <w:rPr>
                <w:rFonts w:ascii="Times New Roman" w:hAnsi="Times New Roman"/>
                <w:szCs w:val="24"/>
              </w:rPr>
              <w:t xml:space="preserve"> через туристические приюты «Глухариный», «Поднебесный», «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Тайжесу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>» до перевала «Лесистый» (Медвежий) с заездом на перевал «Озерный»</w:t>
            </w:r>
          </w:p>
        </w:tc>
        <w:tc>
          <w:tcPr>
            <w:tcW w:w="36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D5603" w14:textId="652EDDEA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60 км</w:t>
            </w:r>
            <w:r w:rsidR="006B3C7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2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98768" w14:textId="156A1C8E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2,4 м</w:t>
            </w:r>
            <w:r w:rsidR="006B3C7E">
              <w:rPr>
                <w:rFonts w:ascii="Times New Roman" w:hAnsi="Times New Roman"/>
                <w:szCs w:val="24"/>
              </w:rPr>
              <w:t>.</w:t>
            </w:r>
          </w:p>
          <w:p w14:paraId="65EC8436" w14:textId="77777777" w:rsidR="00F82131" w:rsidRPr="00F82131" w:rsidRDefault="00F82131" w:rsidP="00480BFF">
            <w:pPr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  <w:p w14:paraId="3D98E6E1" w14:textId="77777777" w:rsidR="00F82131" w:rsidRPr="00F82131" w:rsidRDefault="00F82131" w:rsidP="00480BFF">
            <w:pPr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E051C1" w:rsidRPr="00F82131" w14:paraId="4CA10BBF" w14:textId="77777777" w:rsidTr="00E051C1">
        <w:tc>
          <w:tcPr>
            <w:tcW w:w="140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14:paraId="1A65B221" w14:textId="3EA415FF" w:rsidR="00F82131" w:rsidRPr="00F82131" w:rsidRDefault="00F82131" w:rsidP="0033776B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26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D6FBB" w14:textId="5209AA70" w:rsidR="00E051C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 xml:space="preserve">Государственное автономное учреждение культуры </w:t>
            </w:r>
            <w:r w:rsidR="00E051C1">
              <w:rPr>
                <w:rFonts w:ascii="Times New Roman" w:hAnsi="Times New Roman"/>
                <w:szCs w:val="24"/>
              </w:rPr>
              <w:t>«</w:t>
            </w:r>
            <w:r w:rsidRPr="00F82131">
              <w:rPr>
                <w:rFonts w:ascii="Times New Roman" w:hAnsi="Times New Roman"/>
                <w:szCs w:val="24"/>
              </w:rPr>
              <w:t xml:space="preserve">Кузбасский музей-заповедник </w:t>
            </w:r>
            <w:r w:rsidR="00E051C1">
              <w:rPr>
                <w:rFonts w:ascii="Times New Roman" w:hAnsi="Times New Roman"/>
                <w:szCs w:val="24"/>
              </w:rPr>
              <w:t>«</w:t>
            </w:r>
            <w:r w:rsidRPr="00F82131">
              <w:rPr>
                <w:rFonts w:ascii="Times New Roman" w:hAnsi="Times New Roman"/>
                <w:szCs w:val="24"/>
              </w:rPr>
              <w:t>Томская писаница</w:t>
            </w:r>
            <w:r w:rsidR="00E051C1">
              <w:rPr>
                <w:rFonts w:ascii="Times New Roman" w:hAnsi="Times New Roman"/>
                <w:szCs w:val="24"/>
              </w:rPr>
              <w:t>»</w:t>
            </w:r>
          </w:p>
          <w:p w14:paraId="2BE5D75A" w14:textId="5C1D8FAB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(ИНН 4207023890)</w:t>
            </w:r>
          </w:p>
          <w:p w14:paraId="578612BD" w14:textId="68C36AD2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9B23A" w14:textId="7D1EA00B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Головин Максим Викторович</w:t>
            </w:r>
          </w:p>
        </w:tc>
        <w:tc>
          <w:tcPr>
            <w:tcW w:w="81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06DE4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 xml:space="preserve">650000, г. Кемерово, </w:t>
            </w:r>
          </w:p>
          <w:p w14:paraId="3687458B" w14:textId="3FDEC8F6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ул. Томская, д.5А</w:t>
            </w:r>
          </w:p>
          <w:p w14:paraId="7E83C39A" w14:textId="0103BC6F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F82131">
              <w:rPr>
                <w:rFonts w:ascii="Times New Roman" w:hAnsi="Times New Roman"/>
                <w:szCs w:val="24"/>
                <w:shd w:val="clear" w:color="auto" w:fill="FFFFFF"/>
              </w:rPr>
              <w:t xml:space="preserve">652038, Яшкинский район, </w:t>
            </w:r>
            <w:proofErr w:type="spellStart"/>
            <w:proofErr w:type="gramStart"/>
            <w:r w:rsidRPr="00F82131">
              <w:rPr>
                <w:rFonts w:ascii="Times New Roman" w:hAnsi="Times New Roman"/>
                <w:szCs w:val="24"/>
                <w:shd w:val="clear" w:color="auto" w:fill="FFFFFF"/>
              </w:rPr>
              <w:t>дер</w:t>
            </w:r>
            <w:r w:rsidR="00E051C1"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F82131">
              <w:rPr>
                <w:rFonts w:ascii="Times New Roman" w:hAnsi="Times New Roman"/>
                <w:szCs w:val="24"/>
                <w:shd w:val="clear" w:color="auto" w:fill="FFFFFF"/>
              </w:rPr>
              <w:t>Писаная</w:t>
            </w:r>
            <w:proofErr w:type="spellEnd"/>
            <w:proofErr w:type="gramEnd"/>
          </w:p>
          <w:p w14:paraId="1FF3F08B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Тел.: (3842) 75-86-33</w:t>
            </w:r>
          </w:p>
          <w:p w14:paraId="6C5FD93D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hyperlink r:id="rId11" w:tooltip="mailto:pisanitsa@mail.ru" w:history="1">
              <w:r w:rsidRPr="00F82131">
                <w:rPr>
                  <w:rStyle w:val="afa"/>
                  <w:rFonts w:ascii="Times New Roman" w:hAnsi="Times New Roman"/>
                  <w:color w:val="auto"/>
                  <w:szCs w:val="24"/>
                  <w:shd w:val="clear" w:color="auto" w:fill="FFFFFF"/>
                </w:rPr>
                <w:t>pisanitsa@mail.ru</w:t>
              </w:r>
            </w:hyperlink>
          </w:p>
        </w:tc>
        <w:tc>
          <w:tcPr>
            <w:tcW w:w="1408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DE3B6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 xml:space="preserve">Яшкинский район, «Томская Писаница –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Пача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>». Трасса начинается от поста № 6 ГАУК КО Музей-заповедник «Томская Писаница», проходит вдоль берега реки Томи.</w:t>
            </w:r>
          </w:p>
        </w:tc>
        <w:tc>
          <w:tcPr>
            <w:tcW w:w="36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57BFB" w14:textId="520453B1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8 км</w:t>
            </w:r>
            <w:r w:rsidR="006B3C7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2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2353C" w14:textId="22D63D18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3 м</w:t>
            </w:r>
            <w:r w:rsidR="006B3C7E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051C1" w:rsidRPr="00F82131" w14:paraId="1F9D495E" w14:textId="77777777" w:rsidTr="00E051C1">
        <w:tc>
          <w:tcPr>
            <w:tcW w:w="140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14:paraId="2A7F22F5" w14:textId="37EC9EF8" w:rsidR="00F82131" w:rsidRPr="00F82131" w:rsidRDefault="00F82131" w:rsidP="0033776B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26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C8D21" w14:textId="4A6F4A38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 xml:space="preserve">Общество с ограниченной ответственностью «Санаторий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Танай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>» (ИНН 4240010070)</w:t>
            </w:r>
          </w:p>
          <w:p w14:paraId="68CF16A8" w14:textId="27966730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52BE8" w14:textId="3020A992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 xml:space="preserve">Шустова Светлана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Ромуальдовна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81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24D4E" w14:textId="3714AC94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652395, Кемеровская область, Промышленновский район, с. Ваганово, ул. Центральная, 20</w:t>
            </w:r>
          </w:p>
          <w:p w14:paraId="19AC8414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Тел: (3842) 39-00-99</w:t>
            </w:r>
          </w:p>
          <w:p w14:paraId="0A53A579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  <w:lang w:val="en-US"/>
              </w:rPr>
              <w:t>booking</w:t>
            </w:r>
            <w:r w:rsidRPr="00F82131">
              <w:rPr>
                <w:rFonts w:ascii="Times New Roman" w:hAnsi="Times New Roman"/>
                <w:szCs w:val="24"/>
              </w:rPr>
              <w:t>@</w:t>
            </w:r>
            <w:proofErr w:type="spellStart"/>
            <w:r w:rsidRPr="00F82131">
              <w:rPr>
                <w:rFonts w:ascii="Times New Roman" w:hAnsi="Times New Roman"/>
                <w:szCs w:val="24"/>
                <w:lang w:val="en-US"/>
              </w:rPr>
              <w:t>tanay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>.</w:t>
            </w:r>
            <w:proofErr w:type="spellStart"/>
            <w:r w:rsidRPr="00F82131">
              <w:rPr>
                <w:rFonts w:ascii="Times New Roman" w:hAnsi="Times New Roman"/>
                <w:szCs w:val="24"/>
                <w:lang w:val="en-US"/>
              </w:rPr>
              <w:t>hcsds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>.</w:t>
            </w:r>
            <w:proofErr w:type="spellStart"/>
            <w:r w:rsidRPr="00F82131">
              <w:rPr>
                <w:rFonts w:ascii="Times New Roman" w:hAnsi="Times New Roman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08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1B5E9" w14:textId="73F40DCE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Промышленновский муниципальный округ, с. Ваганово, территория Эко-комплекса «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Танай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>»</w:t>
            </w:r>
            <w:r w:rsidR="00E051C1">
              <w:rPr>
                <w:rFonts w:ascii="Times New Roman" w:hAnsi="Times New Roman"/>
                <w:szCs w:val="24"/>
              </w:rPr>
              <w:t xml:space="preserve">. </w:t>
            </w:r>
            <w:r w:rsidRPr="00F82131">
              <w:rPr>
                <w:rFonts w:ascii="Times New Roman" w:hAnsi="Times New Roman"/>
                <w:szCs w:val="24"/>
              </w:rPr>
              <w:t>Маршрут проходит по охранной зоне заповедника и территории заповедника в Промышленном муниципальном округе. Начинается трасса от парка дикой природы территории Эко-комплекса «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Танай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», расположенной в охраняемой зоне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Салаирского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 Кряжа. Маршрут пересекает реку Исток, затем проходит через село Ваганово и огибает западную сторону горы Слизун. Заканчивается маршрут снова на территории Эко-комплекса «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Танай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>».</w:t>
            </w:r>
          </w:p>
        </w:tc>
        <w:tc>
          <w:tcPr>
            <w:tcW w:w="36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C99DE" w14:textId="691E471E" w:rsidR="00F82131" w:rsidRPr="00F82131" w:rsidRDefault="002170D3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54,97 км.</w:t>
            </w:r>
          </w:p>
        </w:tc>
        <w:tc>
          <w:tcPr>
            <w:tcW w:w="362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7949E" w14:textId="0FF27C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2-4 м</w:t>
            </w:r>
            <w:r w:rsidR="006B3C7E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051C1" w:rsidRPr="00F82131" w14:paraId="7D28E8DC" w14:textId="77777777" w:rsidTr="00E051C1">
        <w:tc>
          <w:tcPr>
            <w:tcW w:w="140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14:paraId="6CA5D2BA" w14:textId="658098E1" w:rsidR="00F82131" w:rsidRPr="00F82131" w:rsidRDefault="00F82131" w:rsidP="0033776B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26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8060E" w14:textId="77777777" w:rsidR="00E051C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 xml:space="preserve">Местная общественная организация Таштагольского муниципального района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Снегоходно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 -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Квадроциклетный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 клуб «Горная </w:t>
            </w:r>
            <w:proofErr w:type="spellStart"/>
            <w:r w:rsidRPr="00F82131">
              <w:rPr>
                <w:rFonts w:ascii="Times New Roman" w:hAnsi="Times New Roman"/>
                <w:szCs w:val="24"/>
              </w:rPr>
              <w:t>Шория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» </w:t>
            </w:r>
          </w:p>
          <w:p w14:paraId="28511C2C" w14:textId="05544642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(ИНН 4214042284)</w:t>
            </w:r>
          </w:p>
        </w:tc>
        <w:tc>
          <w:tcPr>
            <w:tcW w:w="63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28C97" w14:textId="6CD1749A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Белов Дмитрий Владимирович</w:t>
            </w:r>
          </w:p>
        </w:tc>
        <w:tc>
          <w:tcPr>
            <w:tcW w:w="81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13516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 xml:space="preserve">652991, Кемеровская область - Кузбасс, М.Р-Н Таштагольский, Г.П. Таштагольское, </w:t>
            </w:r>
          </w:p>
          <w:p w14:paraId="6F77DC29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proofErr w:type="spellStart"/>
            <w:r w:rsidRPr="00F82131">
              <w:rPr>
                <w:rFonts w:ascii="Times New Roman" w:hAnsi="Times New Roman"/>
                <w:szCs w:val="24"/>
              </w:rPr>
              <w:t>г.Таштагол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, </w:t>
            </w:r>
          </w:p>
          <w:p w14:paraId="3EC85712" w14:textId="18682C4A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proofErr w:type="spellStart"/>
            <w:r w:rsidRPr="00F82131">
              <w:rPr>
                <w:rFonts w:ascii="Times New Roman" w:hAnsi="Times New Roman"/>
                <w:szCs w:val="24"/>
              </w:rPr>
              <w:t>ул</w:t>
            </w:r>
            <w:proofErr w:type="spellEnd"/>
            <w:r w:rsidRPr="00F82131">
              <w:rPr>
                <w:rFonts w:ascii="Times New Roman" w:hAnsi="Times New Roman"/>
                <w:szCs w:val="24"/>
              </w:rPr>
              <w:t xml:space="preserve"> Водозаборная, Д. 2</w:t>
            </w:r>
          </w:p>
        </w:tc>
        <w:tc>
          <w:tcPr>
            <w:tcW w:w="1408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11BB1" w14:textId="272616A2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Кемеровская область, р-н. Таштагольский. Внутренняя граница земельного участка с кадастровым номером 42:12:102015:129</w:t>
            </w:r>
          </w:p>
        </w:tc>
        <w:tc>
          <w:tcPr>
            <w:tcW w:w="36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01A15" w14:textId="0B0B868B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15 км</w:t>
            </w:r>
            <w:r w:rsidR="006B3C7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2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58E16" w14:textId="395BFA36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6 м.</w:t>
            </w:r>
          </w:p>
        </w:tc>
      </w:tr>
      <w:tr w:rsidR="00E051C1" w:rsidRPr="00F82131" w14:paraId="7CB20A99" w14:textId="77777777" w:rsidTr="00E051C1">
        <w:tc>
          <w:tcPr>
            <w:tcW w:w="140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14:paraId="72AF9ECB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9DDEB" w14:textId="30922C06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375B5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78BFA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8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1CCF6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0DCB9" w14:textId="69966422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82131">
              <w:rPr>
                <w:rFonts w:ascii="Times New Roman" w:hAnsi="Times New Roman"/>
                <w:szCs w:val="24"/>
              </w:rPr>
              <w:t>5</w:t>
            </w:r>
            <w:r w:rsidR="00E051C1">
              <w:rPr>
                <w:rFonts w:ascii="Times New Roman" w:hAnsi="Times New Roman"/>
                <w:szCs w:val="24"/>
              </w:rPr>
              <w:t>40,97</w:t>
            </w:r>
            <w:r w:rsidR="006B3C7E">
              <w:rPr>
                <w:rFonts w:ascii="Times New Roman" w:hAnsi="Times New Roman"/>
                <w:szCs w:val="24"/>
              </w:rPr>
              <w:t xml:space="preserve"> км.</w:t>
            </w:r>
          </w:p>
        </w:tc>
        <w:tc>
          <w:tcPr>
            <w:tcW w:w="362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07981" w14:textId="77777777" w:rsidR="00F82131" w:rsidRPr="00F82131" w:rsidRDefault="00F82131" w:rsidP="00480BF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70146F11" w14:textId="5490B801" w:rsidR="00D64795" w:rsidRDefault="00D64795" w:rsidP="00C549F4">
      <w:pPr>
        <w:ind w:firstLine="0"/>
        <w:jc w:val="left"/>
        <w:rPr>
          <w:rFonts w:ascii="Times New Roman" w:hAnsi="Times New Roman"/>
          <w:sz w:val="20"/>
        </w:rPr>
      </w:pPr>
    </w:p>
    <w:sectPr w:rsidR="00D64795" w:rsidSect="006B566D">
      <w:headerReference w:type="even" r:id="rId12"/>
      <w:headerReference w:type="default" r:id="rId13"/>
      <w:pgSz w:w="16834" w:h="11901" w:orient="landscape"/>
      <w:pgMar w:top="1134" w:right="567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3BD9" w14:textId="77777777" w:rsidR="003246D1" w:rsidRDefault="003246D1">
      <w:pPr>
        <w:spacing w:line="240" w:lineRule="auto"/>
      </w:pPr>
      <w:r>
        <w:separator/>
      </w:r>
    </w:p>
  </w:endnote>
  <w:endnote w:type="continuationSeparator" w:id="0">
    <w:p w14:paraId="7726123F" w14:textId="77777777" w:rsidR="003246D1" w:rsidRDefault="00324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rberaRegular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D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3892" w14:textId="77777777" w:rsidR="003246D1" w:rsidRDefault="003246D1">
      <w:pPr>
        <w:spacing w:line="240" w:lineRule="auto"/>
      </w:pPr>
      <w:r>
        <w:separator/>
      </w:r>
    </w:p>
  </w:footnote>
  <w:footnote w:type="continuationSeparator" w:id="0">
    <w:p w14:paraId="7958F7A9" w14:textId="77777777" w:rsidR="003246D1" w:rsidRDefault="003246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3FA6" w14:textId="77777777" w:rsidR="00D64795" w:rsidRDefault="000C68D8">
    <w:pPr>
      <w:pStyle w:val="af2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10D2BBDE" w14:textId="77777777" w:rsidR="00D64795" w:rsidRDefault="00D64795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D719" w14:textId="77777777" w:rsidR="00D64795" w:rsidRDefault="000C68D8">
    <w:pPr>
      <w:pStyle w:val="af2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4</w:t>
    </w:r>
    <w:r>
      <w:rPr>
        <w:rStyle w:val="afd"/>
      </w:rPr>
      <w:fldChar w:fldCharType="end"/>
    </w:r>
  </w:p>
  <w:p w14:paraId="3EC6A888" w14:textId="77777777" w:rsidR="00D64795" w:rsidRDefault="00D6479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F4F"/>
    <w:multiLevelType w:val="hybridMultilevel"/>
    <w:tmpl w:val="147A08EA"/>
    <w:lvl w:ilvl="0" w:tplc="4DCCF270">
      <w:start w:val="1"/>
      <w:numFmt w:val="decimal"/>
      <w:lvlText w:val="%1."/>
      <w:lvlJc w:val="left"/>
      <w:pPr>
        <w:ind w:left="720" w:hanging="360"/>
      </w:pPr>
    </w:lvl>
    <w:lvl w:ilvl="1" w:tplc="4C329D5E">
      <w:start w:val="1"/>
      <w:numFmt w:val="lowerLetter"/>
      <w:lvlText w:val="%2."/>
      <w:lvlJc w:val="left"/>
      <w:pPr>
        <w:ind w:left="1440" w:hanging="360"/>
      </w:pPr>
    </w:lvl>
    <w:lvl w:ilvl="2" w:tplc="CD4084EA">
      <w:start w:val="1"/>
      <w:numFmt w:val="lowerRoman"/>
      <w:lvlText w:val="%3."/>
      <w:lvlJc w:val="right"/>
      <w:pPr>
        <w:ind w:left="2160" w:hanging="180"/>
      </w:pPr>
    </w:lvl>
    <w:lvl w:ilvl="3" w:tplc="9E4088AA">
      <w:start w:val="1"/>
      <w:numFmt w:val="decimal"/>
      <w:lvlText w:val="%4."/>
      <w:lvlJc w:val="left"/>
      <w:pPr>
        <w:ind w:left="2880" w:hanging="360"/>
      </w:pPr>
    </w:lvl>
    <w:lvl w:ilvl="4" w:tplc="5FD49AE2">
      <w:start w:val="1"/>
      <w:numFmt w:val="lowerLetter"/>
      <w:lvlText w:val="%5."/>
      <w:lvlJc w:val="left"/>
      <w:pPr>
        <w:ind w:left="3600" w:hanging="360"/>
      </w:pPr>
    </w:lvl>
    <w:lvl w:ilvl="5" w:tplc="50C2978E">
      <w:start w:val="1"/>
      <w:numFmt w:val="lowerRoman"/>
      <w:lvlText w:val="%6."/>
      <w:lvlJc w:val="right"/>
      <w:pPr>
        <w:ind w:left="4320" w:hanging="180"/>
      </w:pPr>
    </w:lvl>
    <w:lvl w:ilvl="6" w:tplc="8A625428">
      <w:start w:val="1"/>
      <w:numFmt w:val="decimal"/>
      <w:lvlText w:val="%7."/>
      <w:lvlJc w:val="left"/>
      <w:pPr>
        <w:ind w:left="5040" w:hanging="360"/>
      </w:pPr>
    </w:lvl>
    <w:lvl w:ilvl="7" w:tplc="1598BF6A">
      <w:start w:val="1"/>
      <w:numFmt w:val="lowerLetter"/>
      <w:lvlText w:val="%8."/>
      <w:lvlJc w:val="left"/>
      <w:pPr>
        <w:ind w:left="5760" w:hanging="360"/>
      </w:pPr>
    </w:lvl>
    <w:lvl w:ilvl="8" w:tplc="E51859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327A5"/>
    <w:multiLevelType w:val="hybridMultilevel"/>
    <w:tmpl w:val="30081938"/>
    <w:lvl w:ilvl="0" w:tplc="E3024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64124E">
      <w:start w:val="1"/>
      <w:numFmt w:val="lowerLetter"/>
      <w:lvlText w:val="%2."/>
      <w:lvlJc w:val="left"/>
      <w:pPr>
        <w:ind w:left="1440" w:hanging="360"/>
      </w:pPr>
    </w:lvl>
    <w:lvl w:ilvl="2" w:tplc="7B781D92">
      <w:start w:val="1"/>
      <w:numFmt w:val="lowerRoman"/>
      <w:lvlText w:val="%3."/>
      <w:lvlJc w:val="right"/>
      <w:pPr>
        <w:ind w:left="2160" w:hanging="180"/>
      </w:pPr>
    </w:lvl>
    <w:lvl w:ilvl="3" w:tplc="D114A35A">
      <w:start w:val="1"/>
      <w:numFmt w:val="decimal"/>
      <w:lvlText w:val="%4."/>
      <w:lvlJc w:val="left"/>
      <w:pPr>
        <w:ind w:left="2880" w:hanging="360"/>
      </w:pPr>
    </w:lvl>
    <w:lvl w:ilvl="4" w:tplc="4F90CB58">
      <w:start w:val="1"/>
      <w:numFmt w:val="lowerLetter"/>
      <w:lvlText w:val="%5."/>
      <w:lvlJc w:val="left"/>
      <w:pPr>
        <w:ind w:left="3600" w:hanging="360"/>
      </w:pPr>
    </w:lvl>
    <w:lvl w:ilvl="5" w:tplc="75384BE4">
      <w:start w:val="1"/>
      <w:numFmt w:val="lowerRoman"/>
      <w:lvlText w:val="%6."/>
      <w:lvlJc w:val="right"/>
      <w:pPr>
        <w:ind w:left="4320" w:hanging="180"/>
      </w:pPr>
    </w:lvl>
    <w:lvl w:ilvl="6" w:tplc="02AAAC94">
      <w:start w:val="1"/>
      <w:numFmt w:val="decimal"/>
      <w:lvlText w:val="%7."/>
      <w:lvlJc w:val="left"/>
      <w:pPr>
        <w:ind w:left="5040" w:hanging="360"/>
      </w:pPr>
    </w:lvl>
    <w:lvl w:ilvl="7" w:tplc="51A49114">
      <w:start w:val="1"/>
      <w:numFmt w:val="lowerLetter"/>
      <w:lvlText w:val="%8."/>
      <w:lvlJc w:val="left"/>
      <w:pPr>
        <w:ind w:left="5760" w:hanging="360"/>
      </w:pPr>
    </w:lvl>
    <w:lvl w:ilvl="8" w:tplc="3EC0BE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2F66"/>
    <w:multiLevelType w:val="multilevel"/>
    <w:tmpl w:val="21C262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8"/>
      </w:rPr>
    </w:lvl>
  </w:abstractNum>
  <w:abstractNum w:abstractNumId="3" w15:restartNumberingAfterBreak="0">
    <w:nsid w:val="30141B0C"/>
    <w:multiLevelType w:val="hybridMultilevel"/>
    <w:tmpl w:val="B5FC132E"/>
    <w:lvl w:ilvl="0" w:tplc="226E2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B05B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841E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5A7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DC36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DEF4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421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A4E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2819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12489"/>
    <w:multiLevelType w:val="hybridMultilevel"/>
    <w:tmpl w:val="9290332A"/>
    <w:lvl w:ilvl="0" w:tplc="3C5607AA">
      <w:start w:val="1"/>
      <w:numFmt w:val="decimal"/>
      <w:lvlText w:val="%1."/>
      <w:lvlJc w:val="left"/>
      <w:pPr>
        <w:ind w:left="720" w:hanging="360"/>
      </w:pPr>
    </w:lvl>
    <w:lvl w:ilvl="1" w:tplc="77C4FC0C">
      <w:start w:val="1"/>
      <w:numFmt w:val="lowerLetter"/>
      <w:lvlText w:val="%2."/>
      <w:lvlJc w:val="left"/>
      <w:pPr>
        <w:ind w:left="1440" w:hanging="360"/>
      </w:pPr>
    </w:lvl>
    <w:lvl w:ilvl="2" w:tplc="03040E4E">
      <w:start w:val="1"/>
      <w:numFmt w:val="lowerRoman"/>
      <w:lvlText w:val="%3."/>
      <w:lvlJc w:val="right"/>
      <w:pPr>
        <w:ind w:left="2160" w:hanging="180"/>
      </w:pPr>
    </w:lvl>
    <w:lvl w:ilvl="3" w:tplc="03B6C018">
      <w:start w:val="1"/>
      <w:numFmt w:val="decimal"/>
      <w:lvlText w:val="%4."/>
      <w:lvlJc w:val="left"/>
      <w:pPr>
        <w:ind w:left="2880" w:hanging="360"/>
      </w:pPr>
    </w:lvl>
    <w:lvl w:ilvl="4" w:tplc="F80A2920">
      <w:start w:val="1"/>
      <w:numFmt w:val="lowerLetter"/>
      <w:lvlText w:val="%5."/>
      <w:lvlJc w:val="left"/>
      <w:pPr>
        <w:ind w:left="3600" w:hanging="360"/>
      </w:pPr>
    </w:lvl>
    <w:lvl w:ilvl="5" w:tplc="03D2001C">
      <w:start w:val="1"/>
      <w:numFmt w:val="lowerRoman"/>
      <w:lvlText w:val="%6."/>
      <w:lvlJc w:val="right"/>
      <w:pPr>
        <w:ind w:left="4320" w:hanging="180"/>
      </w:pPr>
    </w:lvl>
    <w:lvl w:ilvl="6" w:tplc="9CD8B1AC">
      <w:start w:val="1"/>
      <w:numFmt w:val="decimal"/>
      <w:lvlText w:val="%7."/>
      <w:lvlJc w:val="left"/>
      <w:pPr>
        <w:ind w:left="5040" w:hanging="360"/>
      </w:pPr>
    </w:lvl>
    <w:lvl w:ilvl="7" w:tplc="CAEA0942">
      <w:start w:val="1"/>
      <w:numFmt w:val="lowerLetter"/>
      <w:lvlText w:val="%8."/>
      <w:lvlJc w:val="left"/>
      <w:pPr>
        <w:ind w:left="5760" w:hanging="360"/>
      </w:pPr>
    </w:lvl>
    <w:lvl w:ilvl="8" w:tplc="6E4EFE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14460"/>
    <w:multiLevelType w:val="multilevel"/>
    <w:tmpl w:val="C6F2E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1826778"/>
    <w:multiLevelType w:val="multilevel"/>
    <w:tmpl w:val="8B221CB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22E2C3D"/>
    <w:multiLevelType w:val="hybridMultilevel"/>
    <w:tmpl w:val="D37488C6"/>
    <w:lvl w:ilvl="0" w:tplc="A4AA910A">
      <w:start w:val="1"/>
      <w:numFmt w:val="decimal"/>
      <w:lvlText w:val="%1."/>
      <w:lvlJc w:val="left"/>
      <w:pPr>
        <w:ind w:left="720" w:hanging="360"/>
      </w:pPr>
    </w:lvl>
    <w:lvl w:ilvl="1" w:tplc="9ABA7A66">
      <w:start w:val="1"/>
      <w:numFmt w:val="lowerLetter"/>
      <w:lvlText w:val="%2."/>
      <w:lvlJc w:val="left"/>
      <w:pPr>
        <w:ind w:left="1440" w:hanging="360"/>
      </w:pPr>
    </w:lvl>
    <w:lvl w:ilvl="2" w:tplc="06C03696">
      <w:start w:val="1"/>
      <w:numFmt w:val="lowerRoman"/>
      <w:lvlText w:val="%3."/>
      <w:lvlJc w:val="right"/>
      <w:pPr>
        <w:ind w:left="2160" w:hanging="180"/>
      </w:pPr>
    </w:lvl>
    <w:lvl w:ilvl="3" w:tplc="7E6C717E">
      <w:start w:val="1"/>
      <w:numFmt w:val="decimal"/>
      <w:lvlText w:val="%4."/>
      <w:lvlJc w:val="left"/>
      <w:pPr>
        <w:ind w:left="2880" w:hanging="360"/>
      </w:pPr>
    </w:lvl>
    <w:lvl w:ilvl="4" w:tplc="67549222">
      <w:start w:val="1"/>
      <w:numFmt w:val="lowerLetter"/>
      <w:lvlText w:val="%5."/>
      <w:lvlJc w:val="left"/>
      <w:pPr>
        <w:ind w:left="3600" w:hanging="360"/>
      </w:pPr>
    </w:lvl>
    <w:lvl w:ilvl="5" w:tplc="C2BC3008">
      <w:start w:val="1"/>
      <w:numFmt w:val="lowerRoman"/>
      <w:lvlText w:val="%6."/>
      <w:lvlJc w:val="right"/>
      <w:pPr>
        <w:ind w:left="4320" w:hanging="180"/>
      </w:pPr>
    </w:lvl>
    <w:lvl w:ilvl="6" w:tplc="32789AA2">
      <w:start w:val="1"/>
      <w:numFmt w:val="decimal"/>
      <w:lvlText w:val="%7."/>
      <w:lvlJc w:val="left"/>
      <w:pPr>
        <w:ind w:left="5040" w:hanging="360"/>
      </w:pPr>
    </w:lvl>
    <w:lvl w:ilvl="7" w:tplc="DE2839FC">
      <w:start w:val="1"/>
      <w:numFmt w:val="lowerLetter"/>
      <w:lvlText w:val="%8."/>
      <w:lvlJc w:val="left"/>
      <w:pPr>
        <w:ind w:left="5760" w:hanging="360"/>
      </w:pPr>
    </w:lvl>
    <w:lvl w:ilvl="8" w:tplc="FD5094A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7592A"/>
    <w:multiLevelType w:val="hybridMultilevel"/>
    <w:tmpl w:val="D5967C18"/>
    <w:lvl w:ilvl="0" w:tplc="3C18C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78CD4C">
      <w:start w:val="1"/>
      <w:numFmt w:val="lowerLetter"/>
      <w:lvlText w:val="%2."/>
      <w:lvlJc w:val="left"/>
      <w:pPr>
        <w:ind w:left="1440" w:hanging="360"/>
      </w:pPr>
    </w:lvl>
    <w:lvl w:ilvl="2" w:tplc="81A2A8E0">
      <w:start w:val="1"/>
      <w:numFmt w:val="lowerRoman"/>
      <w:lvlText w:val="%3."/>
      <w:lvlJc w:val="right"/>
      <w:pPr>
        <w:ind w:left="2160" w:hanging="180"/>
      </w:pPr>
    </w:lvl>
    <w:lvl w:ilvl="3" w:tplc="4E824A7E">
      <w:start w:val="1"/>
      <w:numFmt w:val="decimal"/>
      <w:lvlText w:val="%4."/>
      <w:lvlJc w:val="left"/>
      <w:pPr>
        <w:ind w:left="2880" w:hanging="360"/>
      </w:pPr>
    </w:lvl>
    <w:lvl w:ilvl="4" w:tplc="2D20A3D8">
      <w:start w:val="1"/>
      <w:numFmt w:val="lowerLetter"/>
      <w:lvlText w:val="%5."/>
      <w:lvlJc w:val="left"/>
      <w:pPr>
        <w:ind w:left="3600" w:hanging="360"/>
      </w:pPr>
    </w:lvl>
    <w:lvl w:ilvl="5" w:tplc="39F03BA6">
      <w:start w:val="1"/>
      <w:numFmt w:val="lowerRoman"/>
      <w:lvlText w:val="%6."/>
      <w:lvlJc w:val="right"/>
      <w:pPr>
        <w:ind w:left="4320" w:hanging="180"/>
      </w:pPr>
    </w:lvl>
    <w:lvl w:ilvl="6" w:tplc="E2C05F00">
      <w:start w:val="1"/>
      <w:numFmt w:val="decimal"/>
      <w:lvlText w:val="%7."/>
      <w:lvlJc w:val="left"/>
      <w:pPr>
        <w:ind w:left="5040" w:hanging="360"/>
      </w:pPr>
    </w:lvl>
    <w:lvl w:ilvl="7" w:tplc="1AEEA29E">
      <w:start w:val="1"/>
      <w:numFmt w:val="lowerLetter"/>
      <w:lvlText w:val="%8."/>
      <w:lvlJc w:val="left"/>
      <w:pPr>
        <w:ind w:left="5760" w:hanging="360"/>
      </w:pPr>
    </w:lvl>
    <w:lvl w:ilvl="8" w:tplc="0270D87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03CD6"/>
    <w:multiLevelType w:val="hybridMultilevel"/>
    <w:tmpl w:val="19C27F62"/>
    <w:lvl w:ilvl="0" w:tplc="580EAC86">
      <w:start w:val="1"/>
      <w:numFmt w:val="decimal"/>
      <w:lvlText w:val="%1."/>
      <w:lvlJc w:val="left"/>
      <w:pPr>
        <w:ind w:left="720" w:hanging="360"/>
      </w:pPr>
    </w:lvl>
    <w:lvl w:ilvl="1" w:tplc="3216F41A">
      <w:start w:val="1"/>
      <w:numFmt w:val="lowerLetter"/>
      <w:lvlText w:val="%2."/>
      <w:lvlJc w:val="left"/>
      <w:pPr>
        <w:ind w:left="1440" w:hanging="360"/>
      </w:pPr>
    </w:lvl>
    <w:lvl w:ilvl="2" w:tplc="1B666E96">
      <w:start w:val="1"/>
      <w:numFmt w:val="lowerRoman"/>
      <w:lvlText w:val="%3."/>
      <w:lvlJc w:val="right"/>
      <w:pPr>
        <w:ind w:left="2160" w:hanging="180"/>
      </w:pPr>
    </w:lvl>
    <w:lvl w:ilvl="3" w:tplc="E84EA3A8">
      <w:start w:val="1"/>
      <w:numFmt w:val="decimal"/>
      <w:lvlText w:val="%4."/>
      <w:lvlJc w:val="left"/>
      <w:pPr>
        <w:ind w:left="2880" w:hanging="360"/>
      </w:pPr>
    </w:lvl>
    <w:lvl w:ilvl="4" w:tplc="FA5AED80">
      <w:start w:val="1"/>
      <w:numFmt w:val="lowerLetter"/>
      <w:lvlText w:val="%5."/>
      <w:lvlJc w:val="left"/>
      <w:pPr>
        <w:ind w:left="3600" w:hanging="360"/>
      </w:pPr>
    </w:lvl>
    <w:lvl w:ilvl="5" w:tplc="D5C0E076">
      <w:start w:val="1"/>
      <w:numFmt w:val="lowerRoman"/>
      <w:lvlText w:val="%6."/>
      <w:lvlJc w:val="right"/>
      <w:pPr>
        <w:ind w:left="4320" w:hanging="180"/>
      </w:pPr>
    </w:lvl>
    <w:lvl w:ilvl="6" w:tplc="A4A837D6">
      <w:start w:val="1"/>
      <w:numFmt w:val="decimal"/>
      <w:lvlText w:val="%7."/>
      <w:lvlJc w:val="left"/>
      <w:pPr>
        <w:ind w:left="5040" w:hanging="360"/>
      </w:pPr>
    </w:lvl>
    <w:lvl w:ilvl="7" w:tplc="9C5C1760">
      <w:start w:val="1"/>
      <w:numFmt w:val="lowerLetter"/>
      <w:lvlText w:val="%8."/>
      <w:lvlJc w:val="left"/>
      <w:pPr>
        <w:ind w:left="5760" w:hanging="360"/>
      </w:pPr>
    </w:lvl>
    <w:lvl w:ilvl="8" w:tplc="35BE3E3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11169"/>
    <w:multiLevelType w:val="hybridMultilevel"/>
    <w:tmpl w:val="58EE1E42"/>
    <w:lvl w:ilvl="0" w:tplc="272639A0">
      <w:start w:val="1"/>
      <w:numFmt w:val="decimal"/>
      <w:lvlText w:val="%1."/>
      <w:lvlJc w:val="left"/>
      <w:pPr>
        <w:ind w:left="720" w:hanging="360"/>
      </w:pPr>
      <w:rPr>
        <w:rFonts w:ascii="GerberaRegular" w:hAnsi="GerberaRegular" w:hint="default"/>
        <w:color w:val="000000"/>
      </w:rPr>
    </w:lvl>
    <w:lvl w:ilvl="1" w:tplc="0E984EBC">
      <w:start w:val="1"/>
      <w:numFmt w:val="lowerLetter"/>
      <w:lvlText w:val="%2."/>
      <w:lvlJc w:val="left"/>
      <w:pPr>
        <w:ind w:left="1440" w:hanging="360"/>
      </w:pPr>
    </w:lvl>
    <w:lvl w:ilvl="2" w:tplc="D5A00EBA">
      <w:start w:val="1"/>
      <w:numFmt w:val="lowerRoman"/>
      <w:lvlText w:val="%3."/>
      <w:lvlJc w:val="right"/>
      <w:pPr>
        <w:ind w:left="2160" w:hanging="180"/>
      </w:pPr>
    </w:lvl>
    <w:lvl w:ilvl="3" w:tplc="6C325B86">
      <w:start w:val="1"/>
      <w:numFmt w:val="decimal"/>
      <w:lvlText w:val="%4."/>
      <w:lvlJc w:val="left"/>
      <w:pPr>
        <w:ind w:left="2880" w:hanging="360"/>
      </w:pPr>
    </w:lvl>
    <w:lvl w:ilvl="4" w:tplc="8FD6A108">
      <w:start w:val="1"/>
      <w:numFmt w:val="lowerLetter"/>
      <w:lvlText w:val="%5."/>
      <w:lvlJc w:val="left"/>
      <w:pPr>
        <w:ind w:left="3600" w:hanging="360"/>
      </w:pPr>
    </w:lvl>
    <w:lvl w:ilvl="5" w:tplc="5198BAC8">
      <w:start w:val="1"/>
      <w:numFmt w:val="lowerRoman"/>
      <w:lvlText w:val="%6."/>
      <w:lvlJc w:val="right"/>
      <w:pPr>
        <w:ind w:left="4320" w:hanging="180"/>
      </w:pPr>
    </w:lvl>
    <w:lvl w:ilvl="6" w:tplc="16C84200">
      <w:start w:val="1"/>
      <w:numFmt w:val="decimal"/>
      <w:lvlText w:val="%7."/>
      <w:lvlJc w:val="left"/>
      <w:pPr>
        <w:ind w:left="5040" w:hanging="360"/>
      </w:pPr>
    </w:lvl>
    <w:lvl w:ilvl="7" w:tplc="79042D5E">
      <w:start w:val="1"/>
      <w:numFmt w:val="lowerLetter"/>
      <w:lvlText w:val="%8."/>
      <w:lvlJc w:val="left"/>
      <w:pPr>
        <w:ind w:left="5760" w:hanging="360"/>
      </w:pPr>
    </w:lvl>
    <w:lvl w:ilvl="8" w:tplc="F516CE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95"/>
    <w:rsid w:val="000522EE"/>
    <w:rsid w:val="00052751"/>
    <w:rsid w:val="000C68D8"/>
    <w:rsid w:val="00134E25"/>
    <w:rsid w:val="001603CF"/>
    <w:rsid w:val="00160504"/>
    <w:rsid w:val="001E227A"/>
    <w:rsid w:val="002170D3"/>
    <w:rsid w:val="00246D3E"/>
    <w:rsid w:val="003246D1"/>
    <w:rsid w:val="0033776B"/>
    <w:rsid w:val="00347FE7"/>
    <w:rsid w:val="00351D86"/>
    <w:rsid w:val="003B2EF2"/>
    <w:rsid w:val="00480BFF"/>
    <w:rsid w:val="005075B9"/>
    <w:rsid w:val="0055773F"/>
    <w:rsid w:val="005F227A"/>
    <w:rsid w:val="006664E3"/>
    <w:rsid w:val="00696082"/>
    <w:rsid w:val="006B2E84"/>
    <w:rsid w:val="006B3C7E"/>
    <w:rsid w:val="006B566D"/>
    <w:rsid w:val="00712E8C"/>
    <w:rsid w:val="00722C45"/>
    <w:rsid w:val="007E712D"/>
    <w:rsid w:val="008B333D"/>
    <w:rsid w:val="00957DE7"/>
    <w:rsid w:val="00961F18"/>
    <w:rsid w:val="00A37767"/>
    <w:rsid w:val="00AA2ED9"/>
    <w:rsid w:val="00AB684A"/>
    <w:rsid w:val="00B161E7"/>
    <w:rsid w:val="00C549F4"/>
    <w:rsid w:val="00C70066"/>
    <w:rsid w:val="00C760D1"/>
    <w:rsid w:val="00C9160F"/>
    <w:rsid w:val="00D64795"/>
    <w:rsid w:val="00D6583C"/>
    <w:rsid w:val="00E051C1"/>
    <w:rsid w:val="00E85AFC"/>
    <w:rsid w:val="00E91C6A"/>
    <w:rsid w:val="00F22997"/>
    <w:rsid w:val="00F41C07"/>
    <w:rsid w:val="00F4719A"/>
    <w:rsid w:val="00F82131"/>
    <w:rsid w:val="00FC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4648"/>
  <w15:docId w15:val="{308273A3-CABC-4ABF-B50F-802E7317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pPr>
      <w:spacing w:before="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before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semiHidden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customStyle="1" w:styleId="210">
    <w:name w:val="Основной текст 21"/>
    <w:basedOn w:val="a"/>
    <w:pPr>
      <w:spacing w:line="240" w:lineRule="auto"/>
      <w:ind w:firstLine="567"/>
    </w:pPr>
  </w:style>
  <w:style w:type="paragraph" w:styleId="af8">
    <w:name w:val="Title"/>
    <w:basedOn w:val="a"/>
    <w:link w:val="af9"/>
    <w:qFormat/>
    <w:pPr>
      <w:ind w:right="4670" w:firstLine="0"/>
      <w:jc w:val="center"/>
    </w:pPr>
    <w:rPr>
      <w:rFonts w:ascii="Arial" w:hAnsi="Arial"/>
      <w:b/>
      <w:sz w:val="32"/>
    </w:rPr>
  </w:style>
  <w:style w:type="character" w:customStyle="1" w:styleId="af9">
    <w:name w:val="Заголовок Знак"/>
    <w:basedOn w:val="a0"/>
    <w:link w:val="af8"/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fa">
    <w:name w:val="Hyperlink"/>
    <w:basedOn w:val="a0"/>
    <w:uiPriority w:val="99"/>
    <w:rPr>
      <w:color w:val="0000FF"/>
      <w:u w:val="single"/>
    </w:rPr>
  </w:style>
  <w:style w:type="paragraph" w:styleId="afb">
    <w:name w:val="No Spacing"/>
    <w:uiPriority w:val="1"/>
    <w:qFormat/>
    <w:pPr>
      <w:spacing w:after="0" w:line="240" w:lineRule="auto"/>
    </w:pPr>
  </w:style>
  <w:style w:type="character" w:styleId="afc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20">
    <w:name w:val="Основной текст 22"/>
    <w:basedOn w:val="a"/>
    <w:pPr>
      <w:spacing w:line="240" w:lineRule="auto"/>
      <w:ind w:firstLine="567"/>
    </w:pPr>
  </w:style>
  <w:style w:type="character" w:styleId="afd">
    <w:name w:val="page number"/>
    <w:basedOn w:val="a0"/>
  </w:style>
  <w:style w:type="paragraph" w:customStyle="1" w:styleId="230">
    <w:name w:val="Основной текст 23"/>
    <w:basedOn w:val="a"/>
    <w:pPr>
      <w:spacing w:line="240" w:lineRule="auto"/>
      <w:ind w:firstLine="567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spacing w:before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000000"/>
      </w:pBdr>
      <w:spacing w:before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o">
    <w:name w:val="mo"/>
    <w:basedOn w:val="a0"/>
  </w:style>
  <w:style w:type="paragraph" w:styleId="afe">
    <w:name w:val="Balloon Text"/>
    <w:basedOn w:val="a"/>
    <w:link w:val="aff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customStyle="1" w:styleId="240">
    <w:name w:val="Основной текст 24"/>
    <w:basedOn w:val="a"/>
    <w:pPr>
      <w:spacing w:line="240" w:lineRule="auto"/>
      <w:ind w:firstLine="567"/>
    </w:pPr>
  </w:style>
  <w:style w:type="paragraph" w:styleId="aff0">
    <w:name w:val="Body Text Indent"/>
    <w:basedOn w:val="a"/>
    <w:link w:val="aff1"/>
    <w:pPr>
      <w:spacing w:before="0" w:line="240" w:lineRule="auto"/>
      <w:ind w:firstLine="360"/>
      <w:jc w:val="center"/>
    </w:pPr>
    <w:rPr>
      <w:rFonts w:ascii="Times New Roman" w:hAnsi="Times New Roman"/>
      <w:b/>
      <w:sz w:val="28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b/>
      <w:sz w:val="28"/>
      <w:szCs w:val="20"/>
    </w:rPr>
  </w:style>
  <w:style w:type="paragraph" w:styleId="aff2">
    <w:name w:val="Body Text"/>
    <w:basedOn w:val="a"/>
    <w:link w:val="aff3"/>
    <w:pPr>
      <w:spacing w:before="0" w:line="240" w:lineRule="auto"/>
      <w:ind w:firstLine="0"/>
    </w:pPr>
    <w:rPr>
      <w:rFonts w:ascii="Times New Roman" w:hAnsi="Times New Roman"/>
      <w:sz w:val="28"/>
      <w:szCs w:val="24"/>
    </w:rPr>
  </w:style>
  <w:style w:type="character" w:customStyle="1" w:styleId="aff3">
    <w:name w:val="Основной текст Знак"/>
    <w:basedOn w:val="a0"/>
    <w:link w:val="af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j">
    <w:name w:val="pj"/>
    <w:basedOn w:val="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pc">
    <w:name w:val="pc"/>
    <w:basedOn w:val="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hsport@ako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sanits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opt-kuzbas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shsport@ak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7D5E-32FD-4CD5-8AE2-B523E56E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dcterms:created xsi:type="dcterms:W3CDTF">2024-11-25T07:49:00Z</dcterms:created>
  <dcterms:modified xsi:type="dcterms:W3CDTF">2024-12-17T07:38:00Z</dcterms:modified>
</cp:coreProperties>
</file>