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D295B" w14:textId="00872989" w:rsidR="00984C22" w:rsidRPr="00B95CA7" w:rsidRDefault="003759B9" w:rsidP="000C74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Hlk212723259"/>
      <w:bookmarkStart w:id="1" w:name="_Hlk211841439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Информация об отборе </w:t>
      </w:r>
      <w:bookmarkStart w:id="2" w:name="_Hlk210837201"/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</w:t>
      </w:r>
      <w:bookmarkEnd w:id="0"/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олучателей субсидий </w:t>
      </w:r>
      <w:bookmarkEnd w:id="2"/>
      <w:r w:rsidR="000C748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  <w:r w:rsidR="00984C22" w:rsidRPr="00B95CA7">
        <w:rPr>
          <w:rStyle w:val="fontstyle01"/>
          <w:bCs w:val="0"/>
          <w:sz w:val="28"/>
          <w:szCs w:val="28"/>
        </w:rPr>
        <w:t>на создание</w:t>
      </w:r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модульных некапитальных средств размещения </w:t>
      </w:r>
      <w:r w:rsidR="000C748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при реализации инвестиционных проектов в 2025-2027 годах</w:t>
      </w:r>
    </w:p>
    <w:bookmarkEnd w:id="1"/>
    <w:p w14:paraId="645856BB" w14:textId="77777777" w:rsidR="00984C22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</w:rPr>
      </w:pPr>
    </w:p>
    <w:p w14:paraId="13CFEC28" w14:textId="77777777" w:rsidR="00BC684F" w:rsidRPr="00DE7A36" w:rsidRDefault="00984C22" w:rsidP="00BC684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7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Полное наименование отбора</w:t>
      </w:r>
    </w:p>
    <w:p w14:paraId="2C04397F" w14:textId="2AA36491" w:rsidR="00984C22" w:rsidRPr="00DE7A36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bookmarkStart w:id="3" w:name="_Hlk212717455"/>
      <w:bookmarkStart w:id="4" w:name="_Hlk211841457"/>
      <w:r w:rsidRPr="00DE7A36">
        <w:rPr>
          <w:rFonts w:ascii="Times New Roman" w:hAnsi="Times New Roman" w:cs="Times New Roman"/>
          <w:color w:val="000000"/>
        </w:rPr>
        <w:t>Отбор получателей субсидий на создание модульных некапитальных средств размещения при реализации инвестиционных проектов в 2025-2027 годах</w:t>
      </w:r>
      <w:bookmarkEnd w:id="3"/>
    </w:p>
    <w:bookmarkEnd w:id="4"/>
    <w:p w14:paraId="391E96C0" w14:textId="77777777" w:rsidR="00984C22" w:rsidRPr="00DE7A36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658A26E1" w14:textId="77777777" w:rsidR="00984C22" w:rsidRPr="00DE7A36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7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Краткое наименование отбора</w:t>
      </w:r>
    </w:p>
    <w:p w14:paraId="00026B7F" w14:textId="77777777" w:rsidR="00984C22" w:rsidRPr="00DE7A36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E7A36">
        <w:rPr>
          <w:rFonts w:ascii="Times New Roman" w:hAnsi="Times New Roman" w:cs="Times New Roman"/>
          <w:color w:val="000000"/>
        </w:rPr>
        <w:t>Отбор получателей субсидий на создание модульных некапитальных средств размещения при реализации инвестиционных проектов в 2025-2027 годах</w:t>
      </w:r>
    </w:p>
    <w:p w14:paraId="77E28DDF" w14:textId="77777777" w:rsidR="00984C22" w:rsidRPr="00DE7A36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14B4FB3" w14:textId="77777777" w:rsidR="00BC684F" w:rsidRPr="00DE7A36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7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Способ отбора</w:t>
      </w:r>
    </w:p>
    <w:p w14:paraId="4969A0B2" w14:textId="413D3E73" w:rsidR="00984C22" w:rsidRPr="00DE7A36" w:rsidRDefault="007016C0" w:rsidP="00BC684F">
      <w:pPr>
        <w:spacing w:after="0" w:line="240" w:lineRule="auto"/>
        <w:ind w:firstLine="709"/>
        <w:rPr>
          <w:rFonts w:ascii="Times New Roman" w:hAnsi="Times New Roman" w:cs="Times New Roman"/>
          <w:color w:val="000000"/>
        </w:rPr>
      </w:pPr>
      <w:r w:rsidRPr="00DE7A36">
        <w:rPr>
          <w:rFonts w:ascii="Times New Roman" w:hAnsi="Times New Roman" w:cs="Times New Roman"/>
          <w:color w:val="000000"/>
        </w:rPr>
        <w:t>За</w:t>
      </w:r>
      <w:r w:rsidR="00984C22" w:rsidRPr="00DE7A36">
        <w:rPr>
          <w:rFonts w:ascii="Times New Roman" w:hAnsi="Times New Roman" w:cs="Times New Roman"/>
          <w:color w:val="000000"/>
        </w:rPr>
        <w:t>прос предложений</w:t>
      </w:r>
    </w:p>
    <w:p w14:paraId="42AF9D38" w14:textId="662F51AC" w:rsidR="00BC684F" w:rsidRPr="00DE7A36" w:rsidRDefault="00984C22" w:rsidP="00BC684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DE7A36">
        <w:rPr>
          <w:rFonts w:ascii="Times New Roman" w:hAnsi="Times New Roman" w:cs="Times New Roman"/>
          <w:color w:val="000000"/>
        </w:rPr>
        <w:br/>
      </w:r>
      <w:r w:rsidRPr="00DE7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Краткое описание отбора</w:t>
      </w:r>
      <w:bookmarkStart w:id="5" w:name="_Hlk211841580"/>
    </w:p>
    <w:p w14:paraId="744697AA" w14:textId="507C1146" w:rsidR="00984C22" w:rsidRPr="00DE7A36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E7A36">
        <w:rPr>
          <w:rFonts w:ascii="Times New Roman" w:hAnsi="Times New Roman" w:cs="Times New Roman"/>
          <w:color w:val="000000"/>
        </w:rPr>
        <w:t>Отбор получателей субсидий на создание модульных некапитальных средств размещения при реализации инвестиционных проектов в 2025-2027 годах</w:t>
      </w:r>
    </w:p>
    <w:bookmarkEnd w:id="5"/>
    <w:p w14:paraId="53354E24" w14:textId="77777777" w:rsidR="00984C22" w:rsidRPr="00DE7A36" w:rsidRDefault="00984C22" w:rsidP="00984C2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F039ECF" w14:textId="77777777" w:rsidR="00984C22" w:rsidRPr="00DE7A36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7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Полное описание отбора</w:t>
      </w:r>
    </w:p>
    <w:p w14:paraId="08F03BFA" w14:textId="763FFE55" w:rsidR="00984C22" w:rsidRPr="00DE7A36" w:rsidRDefault="007016C0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E7A36">
        <w:rPr>
          <w:rFonts w:ascii="Times New Roman" w:hAnsi="Times New Roman" w:cs="Times New Roman"/>
          <w:color w:val="000000"/>
        </w:rPr>
        <w:t>С</w:t>
      </w:r>
      <w:r w:rsidR="00984C22" w:rsidRPr="00DE7A36">
        <w:rPr>
          <w:rFonts w:ascii="Times New Roman" w:hAnsi="Times New Roman" w:cs="Times New Roman"/>
          <w:color w:val="000000"/>
        </w:rPr>
        <w:t>убсидии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создание модульных некапитальных средств размещения при реализации инвестиционных проектов в 2025-2027 годах</w:t>
      </w:r>
    </w:p>
    <w:p w14:paraId="033991F5" w14:textId="77777777" w:rsidR="00984C22" w:rsidRDefault="00984C22" w:rsidP="00984C22">
      <w:pPr>
        <w:spacing w:after="0" w:line="240" w:lineRule="auto"/>
        <w:rPr>
          <w:rFonts w:ascii="TimesNewRomanPSMT" w:hAnsi="TimesNewRomanPSMT"/>
          <w:color w:val="000000"/>
        </w:rPr>
      </w:pPr>
    </w:p>
    <w:p w14:paraId="52A116F4" w14:textId="77777777" w:rsidR="00984C22" w:rsidRPr="007D703F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7D703F">
        <w:rPr>
          <w:rFonts w:ascii="TimesNewRomanPS-BoldMT" w:hAnsi="TimesNewRomanPS-BoldMT"/>
          <w:b/>
          <w:bCs/>
          <w:color w:val="000000"/>
          <w:sz w:val="28"/>
          <w:szCs w:val="28"/>
        </w:rPr>
        <w:t>Организатор отбора</w:t>
      </w:r>
    </w:p>
    <w:p w14:paraId="08FA7C44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NewRomanPS-BoldMT" w:hAnsi="TimesNewRomanPS-BoldMT"/>
          <w:b/>
          <w:bCs/>
          <w:color w:val="000000"/>
        </w:rPr>
      </w:pPr>
      <w:r>
        <w:rPr>
          <w:rFonts w:ascii="TimesNewRomanPS-BoldMT" w:hAnsi="TimesNewRomanPS-BoldMT"/>
          <w:b/>
          <w:bCs/>
          <w:color w:val="000000"/>
        </w:rPr>
        <w:t>Министерство туризма Кузбасса</w:t>
      </w:r>
    </w:p>
    <w:p w14:paraId="0C7DFD38" w14:textId="77777777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3FE0">
        <w:rPr>
          <w:rFonts w:ascii="Times New Roman" w:hAnsi="Times New Roman" w:cs="Times New Roman"/>
        </w:rPr>
        <w:t>650000, Кемеровская область - Кузбасс, г. Кемерово, ул. Красная, 4</w:t>
      </w:r>
    </w:p>
    <w:p w14:paraId="58680FE1" w14:textId="77777777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3FE0">
        <w:rPr>
          <w:rFonts w:ascii="Times New Roman" w:hAnsi="Times New Roman" w:cs="Times New Roman"/>
          <w:color w:val="000000"/>
        </w:rPr>
        <w:t xml:space="preserve">Адрес электронной почты: </w:t>
      </w:r>
      <w:hyperlink r:id="rId5" w:history="1">
        <w:r w:rsidRPr="00803FE0">
          <w:rPr>
            <w:rStyle w:val="a3"/>
            <w:rFonts w:ascii="Times New Roman" w:hAnsi="Times New Roman" w:cs="Times New Roman"/>
          </w:rPr>
          <w:t>priem@mtmp42.ru</w:t>
        </w:r>
      </w:hyperlink>
      <w:r w:rsidRPr="00803FE0">
        <w:rPr>
          <w:rFonts w:ascii="Times New Roman" w:hAnsi="Times New Roman" w:cs="Times New Roman"/>
        </w:rPr>
        <w:t xml:space="preserve"> </w:t>
      </w:r>
    </w:p>
    <w:p w14:paraId="2B360FF8" w14:textId="77777777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03FE0">
        <w:rPr>
          <w:rFonts w:ascii="Times New Roman" w:hAnsi="Times New Roman" w:cs="Times New Roman"/>
          <w:color w:val="000000"/>
        </w:rPr>
        <w:t xml:space="preserve">Контактный телефон: </w:t>
      </w:r>
      <w:r w:rsidRPr="00803FE0">
        <w:rPr>
          <w:rFonts w:ascii="Times New Roman" w:hAnsi="Times New Roman" w:cs="Times New Roman"/>
        </w:rPr>
        <w:t>тел. +7 (3842) 90-</w:t>
      </w:r>
      <w:r>
        <w:rPr>
          <w:rFonts w:ascii="Times New Roman" w:hAnsi="Times New Roman" w:cs="Times New Roman"/>
        </w:rPr>
        <w:t>13</w:t>
      </w:r>
      <w:r w:rsidRPr="00803FE0">
        <w:rPr>
          <w:rFonts w:ascii="Times New Roman" w:hAnsi="Times New Roman" w:cs="Times New Roman"/>
        </w:rPr>
        <w:t>-58</w:t>
      </w:r>
    </w:p>
    <w:p w14:paraId="540F5FC7" w14:textId="6090B263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03FE0">
        <w:rPr>
          <w:rFonts w:ascii="Times New Roman" w:hAnsi="Times New Roman" w:cs="Times New Roman"/>
          <w:color w:val="000000"/>
        </w:rPr>
        <w:t xml:space="preserve">начальник управления туризма Унтеров Станислав Алексеевич, </w:t>
      </w:r>
      <w:r w:rsidR="00BC684F">
        <w:rPr>
          <w:rFonts w:ascii="Times New Roman" w:hAnsi="Times New Roman" w:cs="Times New Roman"/>
          <w:color w:val="000000"/>
        </w:rPr>
        <w:t xml:space="preserve">+7 </w:t>
      </w:r>
      <w:r w:rsidRPr="00803FE0">
        <w:rPr>
          <w:rFonts w:ascii="Times New Roman" w:hAnsi="Times New Roman" w:cs="Times New Roman"/>
          <w:color w:val="000000"/>
        </w:rPr>
        <w:t>(3842) 90-13-58</w:t>
      </w:r>
    </w:p>
    <w:p w14:paraId="6CDA4875" w14:textId="77777777" w:rsidR="00984C22" w:rsidRDefault="00984C22" w:rsidP="00984C2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D1A9151" w14:textId="77777777" w:rsidR="00984C22" w:rsidRPr="007D703F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Регулирующий документ</w:t>
      </w:r>
    </w:p>
    <w:p w14:paraId="4F45779D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6" w:name="_Hlk212717778"/>
      <w:r w:rsidRPr="00803FE0">
        <w:rPr>
          <w:rFonts w:ascii="Times New Roman" w:hAnsi="Times New Roman" w:cs="Times New Roman"/>
        </w:rPr>
        <w:t xml:space="preserve">Постановление Правительства Кемеровской области – Кузбасса </w:t>
      </w:r>
      <w:r w:rsidRPr="007D703F">
        <w:rPr>
          <w:rFonts w:ascii="Times New Roman" w:hAnsi="Times New Roman" w:cs="Times New Roman"/>
        </w:rPr>
        <w:t xml:space="preserve">от 24.10.2025 № </w:t>
      </w:r>
      <w:r>
        <w:rPr>
          <w:rFonts w:ascii="Times New Roman" w:hAnsi="Times New Roman" w:cs="Times New Roman"/>
        </w:rPr>
        <w:t>632</w:t>
      </w:r>
      <w:r w:rsidRPr="00803FE0">
        <w:rPr>
          <w:rFonts w:ascii="Times New Roman" w:hAnsi="Times New Roman" w:cs="Times New Roman"/>
        </w:rPr>
        <w:t xml:space="preserve"> «Об утверждении Порядка предоставления субсидий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создание модульных некапитальных средств размещения при реализации инвестиционных проектов»</w:t>
      </w:r>
    </w:p>
    <w:bookmarkEnd w:id="6"/>
    <w:p w14:paraId="370A9BCD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07D22D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приема заявок</w:t>
      </w:r>
    </w:p>
    <w:p w14:paraId="2016E5DC" w14:textId="38427010" w:rsidR="00984C22" w:rsidRPr="00803FE0" w:rsidRDefault="00DA7F1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</w:t>
      </w:r>
      <w:r w:rsidR="00984C22" w:rsidRPr="00803FE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="00984C22" w:rsidRPr="00803FE0">
        <w:rPr>
          <w:rFonts w:ascii="Times New Roman" w:hAnsi="Times New Roman" w:cs="Times New Roman"/>
        </w:rPr>
        <w:t xml:space="preserve">.2025 </w:t>
      </w:r>
      <w:r w:rsidR="00817231">
        <w:rPr>
          <w:rFonts w:ascii="Times New Roman" w:hAnsi="Times New Roman" w:cs="Times New Roman"/>
        </w:rPr>
        <w:t>–</w:t>
      </w:r>
      <w:r w:rsidR="00984C22" w:rsidRPr="00803FE0">
        <w:rPr>
          <w:rFonts w:ascii="Times New Roman" w:hAnsi="Times New Roman" w:cs="Times New Roman"/>
        </w:rPr>
        <w:t xml:space="preserve"> </w:t>
      </w:r>
      <w:r w:rsidR="00386EB5">
        <w:rPr>
          <w:rFonts w:ascii="Times New Roman" w:hAnsi="Times New Roman" w:cs="Times New Roman"/>
        </w:rPr>
        <w:t>1</w:t>
      </w:r>
      <w:r w:rsidR="00E3123D">
        <w:rPr>
          <w:rFonts w:ascii="Times New Roman" w:hAnsi="Times New Roman" w:cs="Times New Roman"/>
        </w:rPr>
        <w:t>6</w:t>
      </w:r>
      <w:r w:rsidR="00817231">
        <w:rPr>
          <w:rFonts w:ascii="Times New Roman" w:hAnsi="Times New Roman" w:cs="Times New Roman"/>
        </w:rPr>
        <w:t>.1</w:t>
      </w:r>
      <w:r w:rsidR="004D0514">
        <w:rPr>
          <w:rFonts w:ascii="Times New Roman" w:hAnsi="Times New Roman" w:cs="Times New Roman"/>
        </w:rPr>
        <w:t>2</w:t>
      </w:r>
      <w:r w:rsidR="00817231">
        <w:rPr>
          <w:rFonts w:ascii="Times New Roman" w:hAnsi="Times New Roman" w:cs="Times New Roman"/>
        </w:rPr>
        <w:t xml:space="preserve">.2025 </w:t>
      </w:r>
    </w:p>
    <w:p w14:paraId="297CF6C6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13D934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рассмотрения заявок</w:t>
      </w:r>
    </w:p>
    <w:p w14:paraId="2680807A" w14:textId="034C6B57" w:rsidR="00984C22" w:rsidRPr="00DE7A36" w:rsidRDefault="00DA7F1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7A36">
        <w:rPr>
          <w:rFonts w:ascii="Times New Roman" w:hAnsi="Times New Roman" w:cs="Times New Roman"/>
        </w:rPr>
        <w:t>до</w:t>
      </w:r>
      <w:r w:rsidR="00984C22" w:rsidRPr="00DE7A36">
        <w:rPr>
          <w:rFonts w:ascii="Times New Roman" w:hAnsi="Times New Roman" w:cs="Times New Roman"/>
        </w:rPr>
        <w:t xml:space="preserve"> </w:t>
      </w:r>
      <w:r w:rsidR="00427F80" w:rsidRPr="00DE7A36">
        <w:rPr>
          <w:rFonts w:ascii="Times New Roman" w:hAnsi="Times New Roman" w:cs="Times New Roman"/>
        </w:rPr>
        <w:t>1</w:t>
      </w:r>
      <w:r w:rsidR="005E772F">
        <w:rPr>
          <w:rFonts w:ascii="Times New Roman" w:hAnsi="Times New Roman" w:cs="Times New Roman"/>
        </w:rPr>
        <w:t>7</w:t>
      </w:r>
      <w:r w:rsidR="00984C22" w:rsidRPr="00DE7A36">
        <w:rPr>
          <w:rFonts w:ascii="Times New Roman" w:hAnsi="Times New Roman" w:cs="Times New Roman"/>
        </w:rPr>
        <w:t>.1</w:t>
      </w:r>
      <w:r w:rsidR="00EE7595" w:rsidRPr="00DE7A36">
        <w:rPr>
          <w:rFonts w:ascii="Times New Roman" w:hAnsi="Times New Roman" w:cs="Times New Roman"/>
        </w:rPr>
        <w:t>2</w:t>
      </w:r>
      <w:r w:rsidR="00984C22" w:rsidRPr="00DE7A36">
        <w:rPr>
          <w:rFonts w:ascii="Times New Roman" w:hAnsi="Times New Roman" w:cs="Times New Roman"/>
        </w:rPr>
        <w:t>.2025</w:t>
      </w:r>
    </w:p>
    <w:p w14:paraId="2ACD80F8" w14:textId="77777777" w:rsidR="00984C22" w:rsidRPr="00DE7A36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D969DC" w14:textId="60B5EE62" w:rsidR="00984C22" w:rsidRPr="00DE7A36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7A36">
        <w:rPr>
          <w:rFonts w:ascii="Times New Roman" w:hAnsi="Times New Roman" w:cs="Times New Roman"/>
          <w:b/>
          <w:bCs/>
          <w:sz w:val="28"/>
          <w:szCs w:val="28"/>
        </w:rPr>
        <w:t xml:space="preserve">Срок </w:t>
      </w:r>
      <w:r w:rsidR="00607E40"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подведения итогов и </w:t>
      </w:r>
      <w:r w:rsidRPr="00DE7A36">
        <w:rPr>
          <w:rFonts w:ascii="Times New Roman" w:hAnsi="Times New Roman" w:cs="Times New Roman"/>
          <w:b/>
          <w:bCs/>
          <w:sz w:val="28"/>
          <w:szCs w:val="28"/>
        </w:rPr>
        <w:t>объявления победителей отбора</w:t>
      </w:r>
    </w:p>
    <w:p w14:paraId="37BEE681" w14:textId="1F14652C" w:rsidR="00984C22" w:rsidRPr="007D703F" w:rsidRDefault="00427F80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7A36">
        <w:rPr>
          <w:rFonts w:ascii="Times New Roman" w:hAnsi="Times New Roman" w:cs="Times New Roman"/>
        </w:rPr>
        <w:t>д</w:t>
      </w:r>
      <w:r w:rsidR="00984C22" w:rsidRPr="00DE7A36">
        <w:rPr>
          <w:rFonts w:ascii="Times New Roman" w:hAnsi="Times New Roman" w:cs="Times New Roman"/>
        </w:rPr>
        <w:t xml:space="preserve">о </w:t>
      </w:r>
      <w:r w:rsidRPr="00DE7A36">
        <w:rPr>
          <w:rFonts w:ascii="Times New Roman" w:hAnsi="Times New Roman" w:cs="Times New Roman"/>
        </w:rPr>
        <w:t>1</w:t>
      </w:r>
      <w:r w:rsidR="005E772F">
        <w:rPr>
          <w:rFonts w:ascii="Times New Roman" w:hAnsi="Times New Roman" w:cs="Times New Roman"/>
        </w:rPr>
        <w:t>8</w:t>
      </w:r>
      <w:r w:rsidR="00984C22" w:rsidRPr="00DE7A36">
        <w:rPr>
          <w:rFonts w:ascii="Times New Roman" w:hAnsi="Times New Roman" w:cs="Times New Roman"/>
        </w:rPr>
        <w:t>.1</w:t>
      </w:r>
      <w:r w:rsidR="00EE7595" w:rsidRPr="00DE7A36">
        <w:rPr>
          <w:rFonts w:ascii="Times New Roman" w:hAnsi="Times New Roman" w:cs="Times New Roman"/>
        </w:rPr>
        <w:t>2</w:t>
      </w:r>
      <w:r w:rsidR="00984C22" w:rsidRPr="00DE7A36">
        <w:rPr>
          <w:rFonts w:ascii="Times New Roman" w:hAnsi="Times New Roman" w:cs="Times New Roman"/>
        </w:rPr>
        <w:t>.2025</w:t>
      </w:r>
    </w:p>
    <w:p w14:paraId="5B22B211" w14:textId="77777777" w:rsidR="007016C0" w:rsidRDefault="007016C0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0DA9D3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заключения соглашения</w:t>
      </w:r>
    </w:p>
    <w:p w14:paraId="1338E4D6" w14:textId="62833451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7" w:name="_Hlk211845421"/>
      <w:r w:rsidRPr="00803FE0">
        <w:rPr>
          <w:rFonts w:ascii="Times New Roman" w:hAnsi="Times New Roman" w:cs="Times New Roman"/>
        </w:rPr>
        <w:t xml:space="preserve">В течение </w:t>
      </w:r>
      <w:r w:rsidR="00E3123D">
        <w:rPr>
          <w:rFonts w:ascii="Times New Roman" w:hAnsi="Times New Roman" w:cs="Times New Roman"/>
        </w:rPr>
        <w:t>10</w:t>
      </w:r>
      <w:r w:rsidRPr="00803F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рабочих </w:t>
      </w:r>
      <w:r w:rsidRPr="00803FE0">
        <w:rPr>
          <w:rFonts w:ascii="Times New Roman" w:hAnsi="Times New Roman" w:cs="Times New Roman"/>
        </w:rPr>
        <w:t xml:space="preserve">дней </w:t>
      </w:r>
      <w:r w:rsidRPr="004D5480">
        <w:rPr>
          <w:rFonts w:ascii="Times New Roman" w:hAnsi="Times New Roman" w:cs="Times New Roman"/>
        </w:rPr>
        <w:t>со дня размещения на едином портале и на официальном сайте Министерства в сети «Интернет» https://www.mtmp42.ru/ (далее – официальный сайт Министерства) приказа Министерства о предоставлении субсидии</w:t>
      </w:r>
      <w:bookmarkEnd w:id="7"/>
      <w:r w:rsidRPr="00803FE0">
        <w:rPr>
          <w:rFonts w:ascii="Times New Roman" w:hAnsi="Times New Roman" w:cs="Times New Roman"/>
        </w:rPr>
        <w:t>.</w:t>
      </w:r>
    </w:p>
    <w:p w14:paraId="56F70416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Условия признания победителя отбора уклонившимся от заключения соглашения</w:t>
      </w:r>
    </w:p>
    <w:p w14:paraId="5D64B2EE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3C61">
        <w:rPr>
          <w:rFonts w:ascii="Times New Roman" w:hAnsi="Times New Roman" w:cs="Times New Roman"/>
        </w:rPr>
        <w:t>Участник отбора, не подписавший соглашение в системе «Электронный бюджет» в течение 10 рабочих дней со дня размещения на едином портале и на официальном сайте Министерства в сети «Интернет» https://www.mtmp42.ru/ (далее – официальный сайт Министерства) приказа Министерства о предоставлении субсидии, признается уклонившимся от заключения соглашения.</w:t>
      </w:r>
    </w:p>
    <w:p w14:paraId="7B3146B9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73277C" w14:textId="3725A4F0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Необходимо привлечение софинансирования</w:t>
      </w:r>
    </w:p>
    <w:p w14:paraId="58BE98B0" w14:textId="0FAB9DE2" w:rsidR="00984C22" w:rsidRDefault="00BC684F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984C22" w:rsidRPr="00DB3C61">
        <w:rPr>
          <w:rFonts w:ascii="Times New Roman" w:hAnsi="Times New Roman" w:cs="Times New Roman"/>
        </w:rPr>
        <w:t>е менее 50 %</w:t>
      </w:r>
    </w:p>
    <w:p w14:paraId="22F46D35" w14:textId="3A356434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0E58DB" w14:textId="77777777" w:rsidR="00984C22" w:rsidRPr="007016C0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C0">
        <w:rPr>
          <w:rFonts w:ascii="Times New Roman" w:hAnsi="Times New Roman" w:cs="Times New Roman"/>
          <w:b/>
          <w:bCs/>
          <w:sz w:val="28"/>
          <w:szCs w:val="28"/>
        </w:rPr>
        <w:t>Результаты предоставления субсидии</w:t>
      </w:r>
    </w:p>
    <w:tbl>
      <w:tblPr>
        <w:tblStyle w:val="a5"/>
        <w:tblW w:w="9366" w:type="dxa"/>
        <w:tblLook w:val="04A0" w:firstRow="1" w:lastRow="0" w:firstColumn="1" w:lastColumn="0" w:noHBand="0" w:noVBand="1"/>
      </w:tblPr>
      <w:tblGrid>
        <w:gridCol w:w="530"/>
        <w:gridCol w:w="4007"/>
        <w:gridCol w:w="2262"/>
        <w:gridCol w:w="2567"/>
      </w:tblGrid>
      <w:tr w:rsidR="00984C22" w:rsidRPr="00DB3C61" w14:paraId="06DDB76D" w14:textId="77777777" w:rsidTr="00B4207E">
        <w:trPr>
          <w:trHeight w:val="486"/>
        </w:trPr>
        <w:tc>
          <w:tcPr>
            <w:tcW w:w="530" w:type="dxa"/>
          </w:tcPr>
          <w:p w14:paraId="3F7391CA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007" w:type="dxa"/>
          </w:tcPr>
          <w:p w14:paraId="4FACD01E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  <w:p w14:paraId="33B8F1A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результата</w:t>
            </w:r>
          </w:p>
        </w:tc>
        <w:tc>
          <w:tcPr>
            <w:tcW w:w="2262" w:type="dxa"/>
          </w:tcPr>
          <w:p w14:paraId="591B7CF1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567" w:type="dxa"/>
          </w:tcPr>
          <w:p w14:paraId="0E950B43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Срок достижения</w:t>
            </w:r>
          </w:p>
        </w:tc>
      </w:tr>
      <w:tr w:rsidR="00984C22" w14:paraId="1D0AE587" w14:textId="77777777" w:rsidTr="00B4207E">
        <w:trPr>
          <w:trHeight w:val="389"/>
        </w:trPr>
        <w:tc>
          <w:tcPr>
            <w:tcW w:w="530" w:type="dxa"/>
          </w:tcPr>
          <w:p w14:paraId="02D278EA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7" w:type="dxa"/>
          </w:tcPr>
          <w:p w14:paraId="5F7551D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номеров </w:t>
            </w:r>
            <w:r w:rsidRPr="00DB3C61">
              <w:rPr>
                <w:rFonts w:ascii="Times New Roman" w:hAnsi="Times New Roman" w:cs="Times New Roman"/>
              </w:rPr>
              <w:t>в 2025 году</w:t>
            </w:r>
          </w:p>
        </w:tc>
        <w:tc>
          <w:tcPr>
            <w:tcW w:w="2262" w:type="dxa"/>
          </w:tcPr>
          <w:p w14:paraId="32D1A516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567" w:type="dxa"/>
          </w:tcPr>
          <w:p w14:paraId="2FB710C3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01.04.2026</w:t>
            </w:r>
          </w:p>
        </w:tc>
      </w:tr>
      <w:tr w:rsidR="00984C22" w14:paraId="3E598689" w14:textId="77777777" w:rsidTr="00B4207E">
        <w:trPr>
          <w:trHeight w:val="361"/>
        </w:trPr>
        <w:tc>
          <w:tcPr>
            <w:tcW w:w="530" w:type="dxa"/>
          </w:tcPr>
          <w:p w14:paraId="461439F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7" w:type="dxa"/>
          </w:tcPr>
          <w:p w14:paraId="1100B557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номеров </w:t>
            </w:r>
            <w:r w:rsidRPr="00DB3C61">
              <w:rPr>
                <w:rFonts w:ascii="Times New Roman" w:hAnsi="Times New Roman" w:cs="Times New Roman"/>
              </w:rPr>
              <w:t>в 2026 году</w:t>
            </w:r>
          </w:p>
        </w:tc>
        <w:tc>
          <w:tcPr>
            <w:tcW w:w="2262" w:type="dxa"/>
          </w:tcPr>
          <w:p w14:paraId="633980B4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567" w:type="dxa"/>
          </w:tcPr>
          <w:p w14:paraId="300B58C7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31.12.2026</w:t>
            </w:r>
          </w:p>
        </w:tc>
      </w:tr>
      <w:tr w:rsidR="00984C22" w14:paraId="6637844E" w14:textId="77777777" w:rsidTr="00B4207E">
        <w:trPr>
          <w:trHeight w:val="361"/>
        </w:trPr>
        <w:tc>
          <w:tcPr>
            <w:tcW w:w="530" w:type="dxa"/>
          </w:tcPr>
          <w:p w14:paraId="0B8B111C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7" w:type="dxa"/>
          </w:tcPr>
          <w:p w14:paraId="711C22C1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номеров </w:t>
            </w:r>
            <w:r w:rsidRPr="00DB3C61">
              <w:rPr>
                <w:rFonts w:ascii="Times New Roman" w:hAnsi="Times New Roman" w:cs="Times New Roman"/>
              </w:rPr>
              <w:t>в 2027 году</w:t>
            </w:r>
          </w:p>
        </w:tc>
        <w:tc>
          <w:tcPr>
            <w:tcW w:w="2262" w:type="dxa"/>
          </w:tcPr>
          <w:p w14:paraId="5F6E402B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567" w:type="dxa"/>
          </w:tcPr>
          <w:p w14:paraId="23A0ADC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31.12.2027</w:t>
            </w:r>
          </w:p>
        </w:tc>
      </w:tr>
    </w:tbl>
    <w:p w14:paraId="7ADB9C71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03F32F" w14:textId="77777777" w:rsidR="00984C22" w:rsidRPr="005D3D3C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3D3C">
        <w:rPr>
          <w:rFonts w:ascii="Times New Roman" w:hAnsi="Times New Roman" w:cs="Times New Roman"/>
          <w:b/>
          <w:bCs/>
          <w:sz w:val="28"/>
          <w:szCs w:val="28"/>
        </w:rPr>
        <w:t>Распределение средств</w:t>
      </w:r>
    </w:p>
    <w:p w14:paraId="06952C24" w14:textId="77777777" w:rsidR="00984C22" w:rsidRPr="00DB3C61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B3C61">
        <w:rPr>
          <w:rFonts w:ascii="Times New Roman" w:hAnsi="Times New Roman" w:cs="Times New Roman"/>
          <w:b/>
          <w:bCs/>
        </w:rPr>
        <w:t>Объем распределяемых средств в текущем отборе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4C22" w14:paraId="3528D7C8" w14:textId="77777777" w:rsidTr="00B4207E">
        <w:tc>
          <w:tcPr>
            <w:tcW w:w="4672" w:type="dxa"/>
          </w:tcPr>
          <w:p w14:paraId="23CB214B" w14:textId="77777777" w:rsidR="00984C22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8" w:name="_Hlk211846020"/>
            <w:r w:rsidRPr="00DB3C61">
              <w:rPr>
                <w:rFonts w:ascii="Times New Roman" w:hAnsi="Times New Roman" w:cs="Times New Roman"/>
                <w:b/>
                <w:bCs/>
              </w:rPr>
              <w:t>Год предоставления средств</w:t>
            </w:r>
          </w:p>
        </w:tc>
        <w:tc>
          <w:tcPr>
            <w:tcW w:w="4673" w:type="dxa"/>
          </w:tcPr>
          <w:p w14:paraId="42C90746" w14:textId="77777777" w:rsidR="00984C22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Сумма, ₽</w:t>
            </w:r>
          </w:p>
        </w:tc>
      </w:tr>
      <w:tr w:rsidR="00984C22" w14:paraId="3DE2B2A3" w14:textId="77777777" w:rsidTr="00B4207E">
        <w:tc>
          <w:tcPr>
            <w:tcW w:w="4672" w:type="dxa"/>
          </w:tcPr>
          <w:p w14:paraId="7AEAD4D7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4673" w:type="dxa"/>
          </w:tcPr>
          <w:p w14:paraId="1DF43D5C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316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704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>1,05</w:t>
            </w:r>
          </w:p>
        </w:tc>
      </w:tr>
      <w:tr w:rsidR="00984C22" w14:paraId="52756B90" w14:textId="77777777" w:rsidTr="00B4207E">
        <w:tc>
          <w:tcPr>
            <w:tcW w:w="4672" w:type="dxa"/>
          </w:tcPr>
          <w:p w14:paraId="3CEBE43E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673" w:type="dxa"/>
          </w:tcPr>
          <w:p w14:paraId="409FEDDF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247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984C22" w14:paraId="1205B5F8" w14:textId="77777777" w:rsidTr="00B4207E">
        <w:tc>
          <w:tcPr>
            <w:tcW w:w="4672" w:type="dxa"/>
          </w:tcPr>
          <w:p w14:paraId="7DAC4E32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4673" w:type="dxa"/>
          </w:tcPr>
          <w:p w14:paraId="5640E107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132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</w:tr>
      <w:bookmarkEnd w:id="8"/>
    </w:tbl>
    <w:p w14:paraId="00229834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A35C3B4" w14:textId="77777777" w:rsidR="00984C22" w:rsidRPr="00002472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472">
        <w:rPr>
          <w:rFonts w:ascii="Times New Roman" w:hAnsi="Times New Roman" w:cs="Times New Roman"/>
          <w:b/>
          <w:bCs/>
          <w:sz w:val="28"/>
          <w:szCs w:val="28"/>
        </w:rPr>
        <w:t>Предельный размер субсидии для одного получателя</w:t>
      </w:r>
    </w:p>
    <w:p w14:paraId="0BA1AECE" w14:textId="77777777" w:rsidR="00984C22" w:rsidRPr="00043A7C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3A7C">
        <w:rPr>
          <w:rFonts w:ascii="Times New Roman" w:hAnsi="Times New Roman" w:cs="Times New Roman"/>
        </w:rPr>
        <w:t>Не установлен</w:t>
      </w:r>
    </w:p>
    <w:p w14:paraId="54BBD19A" w14:textId="77777777" w:rsidR="00984C22" w:rsidRPr="00043A7C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464E6B3" w14:textId="77777777" w:rsidR="00984C22" w:rsidRPr="00002472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472">
        <w:rPr>
          <w:rFonts w:ascii="Times New Roman" w:hAnsi="Times New Roman" w:cs="Times New Roman"/>
          <w:b/>
          <w:bCs/>
          <w:sz w:val="28"/>
          <w:szCs w:val="28"/>
        </w:rPr>
        <w:t>Количество победителей отбора</w:t>
      </w:r>
    </w:p>
    <w:p w14:paraId="6DF32E20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3A7C">
        <w:rPr>
          <w:rFonts w:ascii="Times New Roman" w:hAnsi="Times New Roman" w:cs="Times New Roman"/>
        </w:rPr>
        <w:t>Не установлено</w:t>
      </w:r>
    </w:p>
    <w:p w14:paraId="253D7E4F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2359C4" w14:textId="77777777" w:rsidR="00984C22" w:rsidRDefault="00984C22" w:rsidP="00984C22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</w:t>
      </w:r>
      <w:r w:rsidRPr="000B0528">
        <w:rPr>
          <w:rFonts w:ascii="TimesNewRomanPS-BoldMT" w:hAnsi="TimesNewRomanPS-BoldMT"/>
          <w:b/>
          <w:bCs/>
          <w:color w:val="000000"/>
          <w:sz w:val="28"/>
          <w:szCs w:val="28"/>
        </w:rPr>
        <w:t>ребования к участникам отбора</w:t>
      </w:r>
    </w:p>
    <w:p w14:paraId="3E378F77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В целях предоставления субсидии участник отбора на дату не ранее чем 30 дней до даты подачи заявки (включая дату подачи заявки) должен соответствовать следующим требованиям:</w:t>
      </w:r>
    </w:p>
    <w:p w14:paraId="7487AB35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9" w:name="_Hlk207038028"/>
      <w:bookmarkStart w:id="10" w:name="_Hlk203986022"/>
      <w:r w:rsidRPr="000B0528">
        <w:rPr>
          <w:rFonts w:ascii="Times New Roman" w:hAnsi="Times New Roman" w:cs="Times New Roman"/>
        </w:rPr>
        <w:t>а) не являться иностранным юридическим лицом, в том числе местом регистрации которого является государство или 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 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 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3C00E70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1" w:name="_Hlk207037425"/>
      <w:r w:rsidRPr="000B0528">
        <w:rPr>
          <w:rFonts w:ascii="Times New Roman" w:hAnsi="Times New Roman" w:cs="Times New Roman"/>
        </w:rPr>
        <w:t>б) не находиться в перечне организаций и физических лиц, в отношении которых имеются сведения об их причастности к экстремистской деятельности или терроризму;</w:t>
      </w:r>
    </w:p>
    <w:p w14:paraId="49F68DAB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в) не находиться в составляемых в рамках реализации полномочий, предусмотренных главой VII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2A5AEB1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lastRenderedPageBreak/>
        <w:t>г) не получать средства из областного бюджета на основании иных нормативных правовых актов Кемеровской области – Кузбасса на цель, указанную в пункте 1.3 настоящего Порядка;</w:t>
      </w:r>
    </w:p>
    <w:p w14:paraId="792B8068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д) не являться иностранным агентом в соответствии с Федеральным законом от 14.07.2022 № 255-ФЗ «О контроле за деятельностью лиц, находящихся под иностранным влиянием»;</w:t>
      </w:r>
    </w:p>
    <w:p w14:paraId="14EA1A42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е) у участника отбора на едином налоговом счете должна отсутствовать или не превышать размер, определенный пунктом 3 статьи 47 Налогового кодекса Российской Федерации, задолженность по уплате налогов, сборов и страховых взносов в бюджеты бюджетной системы Российской Федерации;</w:t>
      </w:r>
    </w:p>
    <w:p w14:paraId="73FE0ED8" w14:textId="77777777" w:rsidR="00984C22" w:rsidRPr="000B0528" w:rsidRDefault="00984C22" w:rsidP="00984C22">
      <w:pPr>
        <w:pStyle w:val="a8"/>
        <w:spacing w:beforeAutospacing="0" w:afterAutospacing="0"/>
        <w:ind w:firstLine="709"/>
        <w:jc w:val="both"/>
        <w:rPr>
          <w:rFonts w:cs="Times New Roman"/>
          <w:sz w:val="22"/>
        </w:rPr>
      </w:pPr>
      <w:r w:rsidRPr="000B0528">
        <w:rPr>
          <w:rFonts w:cs="Times New Roman"/>
          <w:sz w:val="22"/>
        </w:rPr>
        <w:t>ж) у участника отбора должна отсутствовать просроченная задолженность по возврату в областной бюджет иных субсидий, бюджетных инвестиций, а также иная просроченная (неурегулированная) задолженность по денежным обязательствам перед Кемеровской областью – Кузбассом;</w:t>
      </w:r>
    </w:p>
    <w:p w14:paraId="748C6F80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з) участник отбора, являющийся юридическим лицом, не должен находиться в процессе реорганизации (за исключением реорганизации в форме присоединения другого юридического лица), ликвидации, в отношении него не введена процедура банкротства, деятельность участника отбора не 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14:paraId="4A9E653B" w14:textId="77777777" w:rsidR="00984C22" w:rsidRPr="00EE40B4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и) 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являющимся участником отбора</w:t>
      </w:r>
      <w:bookmarkEnd w:id="9"/>
      <w:bookmarkEnd w:id="11"/>
      <w:r w:rsidRPr="000B0528">
        <w:rPr>
          <w:rFonts w:ascii="Times New Roman" w:hAnsi="Times New Roman" w:cs="Times New Roman"/>
        </w:rPr>
        <w:t>.</w:t>
      </w:r>
      <w:bookmarkEnd w:id="10"/>
    </w:p>
    <w:p w14:paraId="0F484EC8" w14:textId="77777777" w:rsidR="004D1167" w:rsidRDefault="004D1167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46A2CD9A" w14:textId="5C511827" w:rsidR="004D1167" w:rsidRDefault="000B0528" w:rsidP="000C748F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П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>ере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чень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документов, представляемых участниками отбора для подтверждения их соответствия указанным требованиям </w:t>
      </w:r>
    </w:p>
    <w:p w14:paraId="55533CBD" w14:textId="034E560E" w:rsidR="000B0528" w:rsidRPr="00E55A20" w:rsidRDefault="005803DE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0B0528" w:rsidRPr="00E55A20">
        <w:rPr>
          <w:rFonts w:ascii="Times New Roman" w:hAnsi="Times New Roman" w:cs="Times New Roman"/>
        </w:rPr>
        <w:t>аявка по форме согласно приложению № 1 к Порядку;</w:t>
      </w:r>
    </w:p>
    <w:p w14:paraId="754E14AB" w14:textId="2A4855A0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согласие на обработку персональных данных по форме согласно приложению № 2 к Порядку;</w:t>
      </w:r>
    </w:p>
    <w:p w14:paraId="4F7BE78B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учредительного документа (со всеми внесенными изменениями) или копии паспорта (для индивидуальных предпринимателей);</w:t>
      </w:r>
    </w:p>
    <w:p w14:paraId="5F6EB069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свидетельства о государственной регистрации участника отбора в качестве юридического лица или индивидуального предпринимателя;</w:t>
      </w:r>
    </w:p>
    <w:p w14:paraId="3472A215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свидетельства о постановке на учет в налоговом органе;</w:t>
      </w:r>
    </w:p>
    <w:p w14:paraId="2CC0D5B9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документа (документов), подтверждающего (подтверждающих) полномочия руководителя либо лица, уполномоченного действовать от имени участника;</w:t>
      </w:r>
    </w:p>
    <w:p w14:paraId="7CD3E8BA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сведения об участнике отбора, включающие информацию о наличии необходимого для реализации проекта опыта создания модульных некапитальных средств размещения с указанием названия реализованного проекта, даты начала коммерческого использования результата реализации проекта, адреса местонахождения объектов, созданных в рамках реализованного проекта, адреса в сети «Интернет», где размещена информация о реализованном проекте, с приложением фотографий (при наличии);</w:t>
      </w:r>
    </w:p>
    <w:p w14:paraId="6894358F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документов, подтверждающих права на земельный участок, на котором планируется реализация проекта (в том числе вид разрешенного использования, назначение земельного участка, нахождение земельного участка на территории особой экономической зоны туристско-рекреационного типа (далее – ОЭЗ ТРТ) (в случае нахождения земельного участка на территории ОЭЗ ТРТ указать ее наименование);</w:t>
      </w:r>
    </w:p>
    <w:p w14:paraId="18D790E2" w14:textId="529882E2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подтверждающих документов об имеющихся на земельном(</w:t>
      </w:r>
      <w:r w:rsidR="00BC684F">
        <w:rPr>
          <w:rFonts w:ascii="Times New Roman" w:hAnsi="Times New Roman" w:cs="Times New Roman"/>
        </w:rPr>
        <w:t>-</w:t>
      </w:r>
      <w:r w:rsidRPr="00E55A20">
        <w:rPr>
          <w:rFonts w:ascii="Times New Roman" w:hAnsi="Times New Roman" w:cs="Times New Roman"/>
        </w:rPr>
        <w:t>ых) участке(</w:t>
      </w:r>
      <w:r w:rsidR="00BC684F">
        <w:rPr>
          <w:rFonts w:ascii="Times New Roman" w:hAnsi="Times New Roman" w:cs="Times New Roman"/>
        </w:rPr>
        <w:t>-</w:t>
      </w:r>
      <w:r w:rsidRPr="00E55A20">
        <w:rPr>
          <w:rFonts w:ascii="Times New Roman" w:hAnsi="Times New Roman" w:cs="Times New Roman"/>
        </w:rPr>
        <w:t>ах), на котором(</w:t>
      </w:r>
      <w:r w:rsidR="00BC684F">
        <w:rPr>
          <w:rFonts w:ascii="Times New Roman" w:hAnsi="Times New Roman" w:cs="Times New Roman"/>
        </w:rPr>
        <w:t>-</w:t>
      </w:r>
      <w:r w:rsidRPr="00E55A20">
        <w:rPr>
          <w:rFonts w:ascii="Times New Roman" w:hAnsi="Times New Roman" w:cs="Times New Roman"/>
        </w:rPr>
        <w:t>ых) реализуется инвестиционный проект, объектах водоснабжения и водоотведения (включая автономные), связи, энергоснабжения (в том числе электроснабжения, газоснабжения, теплоснабжения (включая автономные), подъездных автомобильных дорогах (при наличии);</w:t>
      </w:r>
    </w:p>
    <w:p w14:paraId="20DDF117" w14:textId="77777777" w:rsidR="000B0528" w:rsidRPr="00E55A20" w:rsidRDefault="000B0528" w:rsidP="000B052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12" w:name="_Hlk203480788"/>
      <w:r w:rsidRPr="00E55A20">
        <w:rPr>
          <w:rFonts w:ascii="Times New Roman" w:hAnsi="Times New Roman" w:cs="Times New Roman"/>
        </w:rPr>
        <w:t>презентация инвестиционного проекта, содержащая фото- и видеоматериалы, подтверждающие выполнение указанных в заявке мероприятий по достижению результата предоставления субсидии</w:t>
      </w:r>
      <w:bookmarkEnd w:id="12"/>
      <w:r w:rsidRPr="00E55A20">
        <w:rPr>
          <w:rFonts w:ascii="Times New Roman" w:hAnsi="Times New Roman" w:cs="Times New Roman"/>
        </w:rPr>
        <w:t>;</w:t>
      </w:r>
    </w:p>
    <w:p w14:paraId="7D76C1AA" w14:textId="236EBE84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lastRenderedPageBreak/>
        <w:t>характеристики инвестиционного проекта по форме согласно приложению № 3 к Порядку, а также сведения о стадии проекта, если его реализация начата к моменту заключения соглашения (с приложением описания реализованных мероприятий и фотоматериалов);</w:t>
      </w:r>
    </w:p>
    <w:p w14:paraId="4FF08D72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обоснование необходимости финансового обеспечения расходов, связанных с реализацией инвестиционного проекта (размера запрашиваемой субсидии), в виде пояснительной записки, содержащей сведения о заключенных (планируемых к заключению) договорах в рамках реализации инвестиционного проекта, понесенных расходах, с приложением подтверждающих документов и иных сведений;</w:t>
      </w:r>
    </w:p>
    <w:p w14:paraId="5A6F1D76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информация, подтверждающая наличие у участника отбора суммы, необходимой для софинансирования инвестиционного проекта (копия выписки из банка по счету, открытому в российской кредитной организации, заверенные копии кредитных договоров);</w:t>
      </w:r>
    </w:p>
    <w:p w14:paraId="73CA29E8" w14:textId="1C557B51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справка по форме согласно приложению № 4 к Порядку, подписанная руководителем и главным бухгалтером (при наличии) участника отбора, подтверждающая соответствие требованиям, установленным настоящим Порядком.</w:t>
      </w:r>
    </w:p>
    <w:p w14:paraId="2DB694A8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Участник отбора вправе включить в состав заявки на участие в отборе дополнительную информацию.</w:t>
      </w:r>
    </w:p>
    <w:p w14:paraId="5071AFBF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У</w:t>
      </w:r>
      <w:bookmarkStart w:id="13" w:name="_Hlk206689975"/>
      <w:r w:rsidRPr="00E55A20">
        <w:rPr>
          <w:rFonts w:ascii="Times New Roman" w:hAnsi="Times New Roman" w:cs="Times New Roman"/>
        </w:rPr>
        <w:t>частник отбора</w:t>
      </w:r>
      <w:bookmarkEnd w:id="13"/>
      <w:r w:rsidRPr="00E55A20">
        <w:rPr>
          <w:rFonts w:ascii="Times New Roman" w:hAnsi="Times New Roman" w:cs="Times New Roman"/>
        </w:rPr>
        <w:t xml:space="preserve"> вправе по собственной инициативе представить:</w:t>
      </w:r>
    </w:p>
    <w:p w14:paraId="34700D80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копию свидетельства о государственной регистрации юридического лица, индивидуального предпринимателя или документ, подтверждающий факт внесения записи о регистрации юридического лица, индивидуального предпринимателя в Единый государственный реестр юридических лиц, Единый государственный реестр индивидуальных предпринимателей;</w:t>
      </w:r>
    </w:p>
    <w:p w14:paraId="49C2BC8B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справку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(справка о наличии на дату формирования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агента);</w:t>
      </w:r>
    </w:p>
    <w:p w14:paraId="4EC8008E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информацию об отсутствии сведений о причастности участника отбора к экстремистской деятельности или терроризму (распечатывается с официального сайта Федеральной службы по финансовому мониторингу);</w:t>
      </w:r>
    </w:p>
    <w:p w14:paraId="69CA1C2E" w14:textId="432185AA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информацию об отсутствии сведений в отношении участника отбора в составляемых в рамках реализации полномочий, предусмотренных 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(распечатывается с официального сайта Федеральной службы по финансовому мониторингу);</w:t>
      </w:r>
    </w:p>
    <w:p w14:paraId="09A7ED53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информацию об отсутствии сведений в отношении участника отбора в Едином федеральном реестре сведений о банкротстве (распечатывается с официального сайта Единого федерального реестра сведений о банкротстве);</w:t>
      </w:r>
    </w:p>
    <w:p w14:paraId="0A48501D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выписку из реестра дисквалифицированных лиц о дисквалифицированном лице или справку об отсутствии в реестре дисквалифицированных лиц информации о запрашиваемом лице, выданную Федеральной налоговой службой.</w:t>
      </w:r>
    </w:p>
    <w:p w14:paraId="13361C8A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В случае если участник отбора не представил по собственной инициативе информацию, указанную в абзацах семнадцатом – двадцать втором настоящего пункта, запрос соответствующего документа осуществляет Министерство через каналы региональной системы межведомственного электронного взаимодействия.</w:t>
      </w:r>
    </w:p>
    <w:p w14:paraId="7DE8B11D" w14:textId="77777777" w:rsidR="004D1167" w:rsidRPr="004D1167" w:rsidRDefault="004D1167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6EB67864" w14:textId="19A624CF" w:rsidR="004D1167" w:rsidRDefault="00D60C48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>атегории отбора</w:t>
      </w:r>
    </w:p>
    <w:p w14:paraId="4F124CA7" w14:textId="135EE9D9" w:rsidR="000B0528" w:rsidRPr="00CE7E77" w:rsidRDefault="000B0528" w:rsidP="00BC684F">
      <w:pPr>
        <w:spacing w:after="0" w:line="240" w:lineRule="auto"/>
        <w:ind w:firstLine="709"/>
        <w:jc w:val="both"/>
        <w:rPr>
          <w:rFonts w:ascii="TimesNewRomanPS-BoldMT" w:hAnsi="TimesNewRomanPS-BoldMT"/>
          <w:color w:val="000000"/>
        </w:rPr>
      </w:pPr>
      <w:r w:rsidRPr="00CE7E77">
        <w:rPr>
          <w:rFonts w:ascii="TimesNewRomanPS-BoldMT" w:hAnsi="TimesNewRomanPS-BoldMT"/>
          <w:color w:val="000000"/>
        </w:rPr>
        <w:t>К категории отбора получателей субсидии относятся юридические лица (за исключением некоммерческих организаций, являющихся государственными (муниципальными) учреждениями) и индивидуальные предприниматели, реализующие инвестиционные проекты по созданию модульных некапитальных средств размещения на территории Кемеровской области – Кузбасса, вошедшие в ранжированный перечень</w:t>
      </w:r>
    </w:p>
    <w:p w14:paraId="04C6E03C" w14:textId="77777777" w:rsidR="000B0528" w:rsidRPr="004D1167" w:rsidRDefault="000B0528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7A9CB8CA" w14:textId="037560A9" w:rsidR="004D1167" w:rsidRDefault="00D60C48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>ритери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и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отбора</w:t>
      </w:r>
    </w:p>
    <w:p w14:paraId="6DA746F2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81D41A"/>
        </w:rPr>
      </w:pPr>
      <w:r w:rsidRPr="00D60C48">
        <w:rPr>
          <w:rFonts w:ascii="Times New Roman" w:hAnsi="Times New Roman" w:cs="Times New Roman"/>
        </w:rPr>
        <w:t>а) наличие государственной регистрации или постановки на учет в налоговом органе на территории Кемеровской области – Кузбасса;</w:t>
      </w:r>
    </w:p>
    <w:p w14:paraId="4559A3A8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lastRenderedPageBreak/>
        <w:t>б) наличие в собственности и (или) на ином праве владения и пользования земельного участка (сведения о котором содержатся в Едином государственном реестре недвижимости), вид разрешенного использования и категория которого соответствуют целевому назначению средств субсидии (за исключением земельных участков, входящих в состав территории особой экономической зоны туристско-рекреационного типа).</w:t>
      </w:r>
    </w:p>
    <w:p w14:paraId="1AE833AF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 xml:space="preserve">К земельным участкам, соответствующим целевому назначению средств субсидии,  относятся земельные участки с категорией земель населенных пунктов либо земель особо охраняемых территорий и объектов с соответствующими видами разрешенного использования (отдых (рекреация), передвижное жилье, </w:t>
      </w:r>
      <w:r w:rsidRPr="00D60C48">
        <w:rPr>
          <w:rFonts w:ascii="Times New Roman" w:eastAsia="Calibri" w:hAnsi="Times New Roman" w:cs="Times New Roman"/>
        </w:rPr>
        <w:t>природно-познавательный туризм, т</w:t>
      </w:r>
      <w:r w:rsidRPr="00D60C48">
        <w:rPr>
          <w:rFonts w:ascii="Times New Roman" w:hAnsi="Times New Roman" w:cs="Times New Roman"/>
        </w:rPr>
        <w:t>уристическое обслуживание,  гостиничное обслуживание, санаторная деятельность) согласно классификатору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10.11.2020 № П/0412;</w:t>
      </w:r>
    </w:p>
    <w:p w14:paraId="59137745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>в) вхождение инвестиционного проекта в ранжированный перечень;</w:t>
      </w:r>
    </w:p>
    <w:p w14:paraId="5AD382D5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 xml:space="preserve">г) наличие обязательства юридического лица или индивидуального предпринимателя эксплуатировать модульные некапитальные средства размещения не менее 10 лет с даты ввода в эксплуатацию; </w:t>
      </w:r>
    </w:p>
    <w:p w14:paraId="7F4F0D60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>д) наличие обязательства юридического лица или индивидуального предпринимателя по временному размещению и обеспечению временного проживания туристов в создаваемых за счет средств субсидии модульных некапитальных средствах размещения в течение не менее 3 лет с даты ввода в эксплуатацию номеров в модульных некапитальных средствах размещения.</w:t>
      </w:r>
    </w:p>
    <w:p w14:paraId="32FDECBD" w14:textId="77777777" w:rsidR="00CE7E77" w:rsidRDefault="00CE7E77" w:rsidP="00043A7C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7121DC9A" w14:textId="78443499" w:rsidR="00043A7C" w:rsidRDefault="005D3D3C" w:rsidP="00043A7C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5D3D3C">
        <w:rPr>
          <w:rFonts w:ascii="TimesNewRomanPS-BoldMT" w:hAnsi="TimesNewRomanPS-BoldMT"/>
          <w:b/>
          <w:bCs/>
          <w:color w:val="000000"/>
          <w:sz w:val="28"/>
          <w:szCs w:val="28"/>
        </w:rPr>
        <w:t>Порядок проведения</w:t>
      </w:r>
    </w:p>
    <w:p w14:paraId="6BA2C1E6" w14:textId="77777777" w:rsidR="00707CB1" w:rsidRDefault="00707CB1" w:rsidP="00043A7C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600A2041" w14:textId="57D74378" w:rsidR="005D3D3C" w:rsidRPr="00707CB1" w:rsidRDefault="005D3D3C" w:rsidP="005D3D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7CB1">
        <w:rPr>
          <w:rFonts w:ascii="Times New Roman" w:hAnsi="Times New Roman" w:cs="Times New Roman"/>
          <w:b/>
          <w:bCs/>
          <w:sz w:val="28"/>
          <w:szCs w:val="28"/>
        </w:rPr>
        <w:t>Порядок подачи заявок и требования к их содержанию и форме</w:t>
      </w:r>
    </w:p>
    <w:p w14:paraId="463EB6CA" w14:textId="6F4807DD" w:rsidR="005D3D3C" w:rsidRPr="006438E5" w:rsidRDefault="005D3D3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438E5">
        <w:rPr>
          <w:rFonts w:ascii="Times New Roman" w:hAnsi="Times New Roman" w:cs="Times New Roman"/>
        </w:rPr>
        <w:t>Формирование участниками отбора заявок в электронной форме осуществляется посредством заполнения соответствующих экранных форм веб-интерфейса в системе «Электронный бюджет», а также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соответствии с пунктом 2.3 Порядка.</w:t>
      </w:r>
    </w:p>
    <w:p w14:paraId="4CC3453D" w14:textId="61C756AD" w:rsidR="004D1167" w:rsidRDefault="006438E5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Заявки формируются в электронной форме и подписываются</w:t>
      </w:r>
      <w:r w:rsidR="00BC684F" w:rsidRPr="00BC684F">
        <w:rPr>
          <w:rFonts w:ascii="Times New Roman" w:hAnsi="Times New Roman" w:cs="Times New Roman"/>
        </w:rPr>
        <w:t xml:space="preserve"> </w:t>
      </w:r>
      <w:r w:rsidRPr="00BC684F">
        <w:rPr>
          <w:rFonts w:ascii="Times New Roman" w:hAnsi="Times New Roman" w:cs="Times New Roman"/>
        </w:rPr>
        <w:t xml:space="preserve">усиленной </w:t>
      </w:r>
      <w:r w:rsidR="00BC684F" w:rsidRPr="00BC684F">
        <w:rPr>
          <w:rFonts w:ascii="Times New Roman" w:hAnsi="Times New Roman" w:cs="Times New Roman"/>
        </w:rPr>
        <w:t>к</w:t>
      </w:r>
      <w:r w:rsidRPr="00BC684F">
        <w:rPr>
          <w:rFonts w:ascii="Times New Roman" w:hAnsi="Times New Roman" w:cs="Times New Roman"/>
        </w:rPr>
        <w:t>валифицированной электронной подписью руководителя участника отбора или</w:t>
      </w:r>
      <w:r w:rsidR="00BC684F" w:rsidRPr="00BC684F">
        <w:rPr>
          <w:rFonts w:ascii="Times New Roman" w:hAnsi="Times New Roman" w:cs="Times New Roman"/>
        </w:rPr>
        <w:t xml:space="preserve"> </w:t>
      </w:r>
      <w:r w:rsidRPr="00BC684F">
        <w:rPr>
          <w:rFonts w:ascii="Times New Roman" w:hAnsi="Times New Roman" w:cs="Times New Roman"/>
        </w:rPr>
        <w:t>уполномоченного им лица (на основании доверенности) для участников отбора юридических лиц и индивидуальных предпринимателей.</w:t>
      </w:r>
    </w:p>
    <w:p w14:paraId="1761DA23" w14:textId="77777777" w:rsidR="004D1167" w:rsidRPr="004D1167" w:rsidRDefault="004D1167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167">
        <w:rPr>
          <w:rFonts w:ascii="Times New Roman" w:hAnsi="Times New Roman" w:cs="Times New Roman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1FFA3E31" w14:textId="77777777" w:rsidR="004D1167" w:rsidRPr="004D1167" w:rsidRDefault="004D1167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167">
        <w:rPr>
          <w:rFonts w:ascii="Times New Roman" w:hAnsi="Times New Roman" w:cs="Times New Roman"/>
        </w:rPr>
        <w:t>Фото- и видеоматериалы, включаемые в заявку, должны содержать четкое и контрастное изображение.</w:t>
      </w:r>
    </w:p>
    <w:p w14:paraId="1FF1E552" w14:textId="7B29EEEA" w:rsidR="004D1167" w:rsidRDefault="004D1167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167">
        <w:rPr>
          <w:rFonts w:ascii="Times New Roman" w:hAnsi="Times New Roman" w:cs="Times New Roman"/>
        </w:rPr>
        <w:t>Доступ к системе «Электронный бюджет» обеспечивается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28E22370" w14:textId="77777777" w:rsidR="00DA7F1C" w:rsidRDefault="00DA7F1C" w:rsidP="00BC68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F3AA5B" w14:textId="2552B6A3" w:rsidR="00D60C48" w:rsidRDefault="00E3123D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hyperlink r:id="rId6" w:history="1">
        <w:r w:rsidR="00DA7F1C" w:rsidRPr="00F10928">
          <w:rPr>
            <w:rStyle w:val="a3"/>
            <w:rFonts w:ascii="Times New Roman" w:hAnsi="Times New Roman" w:cs="Times New Roman"/>
          </w:rPr>
          <w:t>https://promote.budget.gov.ru</w:t>
        </w:r>
      </w:hyperlink>
      <w:r w:rsidR="00DA7F1C" w:rsidRPr="00DA7F1C">
        <w:rPr>
          <w:rFonts w:ascii="Times New Roman" w:hAnsi="Times New Roman" w:cs="Times New Roman"/>
        </w:rPr>
        <w:t xml:space="preserve"> (шифр отбора </w:t>
      </w:r>
      <w:r w:rsidR="00DA7F1C" w:rsidRPr="00DA7F1C">
        <w:rPr>
          <w:rFonts w:ascii="Times New Roman" w:hAnsi="Times New Roman" w:cs="Times New Roman"/>
          <w:color w:val="262626"/>
          <w:sz w:val="21"/>
          <w:szCs w:val="21"/>
          <w:shd w:val="clear" w:color="auto" w:fill="FFFFFF"/>
        </w:rPr>
        <w:t>25-007-55220-2-0284</w:t>
      </w:r>
      <w:r w:rsidR="00DA7F1C" w:rsidRPr="00DA7F1C">
        <w:rPr>
          <w:rFonts w:ascii="Times New Roman" w:hAnsi="Times New Roman" w:cs="Times New Roman"/>
        </w:rPr>
        <w:t>)</w:t>
      </w:r>
    </w:p>
    <w:p w14:paraId="4F0B4DD8" w14:textId="77777777" w:rsidR="00D60C48" w:rsidRDefault="00D60C48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7FF9F5B" w14:textId="77777777" w:rsidR="00960561" w:rsidRPr="00BC684F" w:rsidRDefault="00960561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Порядок отзыва заявок</w:t>
      </w:r>
    </w:p>
    <w:p w14:paraId="54916762" w14:textId="77777777" w:rsidR="00960561" w:rsidRPr="00BC684F" w:rsidRDefault="00960561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BC684F">
        <w:rPr>
          <w:rFonts w:ascii="Times New Roman" w:hAnsi="Times New Roman" w:cs="Times New Roman"/>
        </w:rPr>
        <w:t>Внесение изменений в заявку осуществляется путем подачи новой заявки до истечения сроков проведения отбора, при этом ранее поданная заявка считается отозванной</w:t>
      </w:r>
      <w:r w:rsidRPr="00BC684F">
        <w:rPr>
          <w:rFonts w:ascii="Times New Roman" w:hAnsi="Times New Roman" w:cs="Times New Roman"/>
          <w:b/>
          <w:bCs/>
        </w:rPr>
        <w:t>.</w:t>
      </w:r>
    </w:p>
    <w:p w14:paraId="0A9C35D3" w14:textId="77777777" w:rsidR="008726CC" w:rsidRPr="00BC684F" w:rsidRDefault="008726C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Основанием для возврата заявки является соответствующее заявление участника отбора</w:t>
      </w:r>
    </w:p>
    <w:p w14:paraId="259A82D7" w14:textId="77777777" w:rsidR="00960561" w:rsidRPr="00BC684F" w:rsidRDefault="00960561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AA1C09C" w14:textId="77777777" w:rsidR="000C748F" w:rsidRDefault="000C748F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2368A0" w14:textId="77777777" w:rsidR="000C748F" w:rsidRDefault="000C748F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FA98A" w14:textId="2A670B26" w:rsidR="00D60C48" w:rsidRPr="00BC684F" w:rsidRDefault="0098258C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>орядок возврата заявки</w:t>
      </w:r>
    </w:p>
    <w:p w14:paraId="10396D3F" w14:textId="229574E0" w:rsidR="00D60C48" w:rsidRPr="00BC684F" w:rsidRDefault="00D60C48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Внесение изменений в заявку осуществляется путем подачи новой заявки до истечения сроков проведения отбора, при этом ранее поданная заявка считается отозванной.</w:t>
      </w:r>
    </w:p>
    <w:p w14:paraId="6ED917B9" w14:textId="409446DE" w:rsidR="00D60C48" w:rsidRPr="00BC684F" w:rsidRDefault="00D60C48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Основанием для возврата заявки является соответствующее заявление участника отбора</w:t>
      </w:r>
    </w:p>
    <w:p w14:paraId="136F95DB" w14:textId="77777777" w:rsidR="00D60C48" w:rsidRPr="00BC684F" w:rsidRDefault="00D60C48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340D11C" w14:textId="168B5738" w:rsidR="00D60C48" w:rsidRPr="00BC684F" w:rsidRDefault="0098258C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>снования для возврата заявок</w:t>
      </w:r>
    </w:p>
    <w:p w14:paraId="7ED5FE28" w14:textId="6D1045E5" w:rsidR="00D60C48" w:rsidRPr="00BC684F" w:rsidRDefault="00D60C48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Основанием для возврата заявки является соответствующее заявление участника отбора</w:t>
      </w:r>
    </w:p>
    <w:p w14:paraId="553CC9D7" w14:textId="77777777" w:rsidR="00D60C48" w:rsidRPr="00BC684F" w:rsidRDefault="00D60C48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2207C3B" w14:textId="74C16910" w:rsidR="00D60C48" w:rsidRPr="00BC684F" w:rsidRDefault="0098258C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Pr="00BC684F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 xml:space="preserve"> внесения изменений в заявки</w:t>
      </w:r>
    </w:p>
    <w:p w14:paraId="4C835AB6" w14:textId="700F1118" w:rsidR="0098258C" w:rsidRPr="0098258C" w:rsidRDefault="0098258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bookmarkStart w:id="14" w:name="_Hlk211867320"/>
      <w:r w:rsidRPr="00BC684F">
        <w:rPr>
          <w:rFonts w:ascii="Times New Roman" w:hAnsi="Times New Roman" w:cs="Times New Roman"/>
        </w:rPr>
        <w:t>Внесение изменений в заявку осуществляется путем подачи новой заявки до истечения сроков проведения отбора, при этом ранее поданная заявка считается отозванной</w:t>
      </w:r>
      <w:r w:rsidRPr="00BC684F">
        <w:rPr>
          <w:rFonts w:ascii="Times New Roman" w:hAnsi="Times New Roman" w:cs="Times New Roman"/>
          <w:b/>
          <w:bCs/>
        </w:rPr>
        <w:t>.</w:t>
      </w:r>
    </w:p>
    <w:bookmarkEnd w:id="14"/>
    <w:p w14:paraId="37BA98B6" w14:textId="77777777" w:rsidR="00E563A6" w:rsidRDefault="00E563A6" w:rsidP="005D3F29">
      <w:pPr>
        <w:spacing w:after="0" w:line="240" w:lineRule="auto"/>
        <w:rPr>
          <w:rFonts w:ascii="Times New Roman" w:hAnsi="Times New Roman" w:cs="Times New Roman"/>
        </w:rPr>
      </w:pPr>
    </w:p>
    <w:p w14:paraId="34CC2E94" w14:textId="428186F2" w:rsidR="0098258C" w:rsidRPr="005D3F29" w:rsidRDefault="003F3A8B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="005D3F29" w:rsidRPr="005D3F29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 xml:space="preserve"> рассмотрения заявок на предмет их соответствия</w:t>
      </w:r>
      <w:r w:rsidR="00A043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установленным требованиям</w:t>
      </w:r>
    </w:p>
    <w:p w14:paraId="660212F8" w14:textId="77777777" w:rsidR="00E21F1E" w:rsidRPr="00E21F1E" w:rsidRDefault="00E21F1E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1F1E">
        <w:rPr>
          <w:rFonts w:ascii="Times New Roman" w:hAnsi="Times New Roman" w:cs="Times New Roman"/>
        </w:rPr>
        <w:t>Министерство в срок, не превышающий 15 рабочих дней с даты окончания срока приема заявок, осуществляет рассмотрение заявки.</w:t>
      </w:r>
    </w:p>
    <w:p w14:paraId="789EA934" w14:textId="5934D825" w:rsidR="00E21F1E" w:rsidRPr="00E21F1E" w:rsidRDefault="00E21F1E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1F1E">
        <w:rPr>
          <w:rFonts w:ascii="Times New Roman" w:hAnsi="Times New Roman" w:cs="Times New Roman"/>
        </w:rPr>
        <w:t xml:space="preserve">Ранжирование поступивших заявок осуществляется исходя из очередности их поступления. </w:t>
      </w:r>
    </w:p>
    <w:p w14:paraId="79CE2C6B" w14:textId="51E4FFC4" w:rsidR="00E21F1E" w:rsidRPr="00E21F1E" w:rsidRDefault="00E21F1E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1F1E">
        <w:rPr>
          <w:rFonts w:ascii="Times New Roman" w:hAnsi="Times New Roman" w:cs="Times New Roman"/>
        </w:rPr>
        <w:t xml:space="preserve">Заявка признается надлежащей, если участник отбора соответствует категории и критериям, установленным </w:t>
      </w:r>
      <w:hyperlink r:id="rId7">
        <w:r w:rsidRPr="00E21F1E">
          <w:rPr>
            <w:rFonts w:ascii="Times New Roman" w:hAnsi="Times New Roman" w:cs="Times New Roman"/>
          </w:rPr>
          <w:t>пунктами 4.</w:t>
        </w:r>
      </w:hyperlink>
      <w:r w:rsidRPr="00E21F1E">
        <w:rPr>
          <w:rFonts w:ascii="Times New Roman" w:hAnsi="Times New Roman" w:cs="Times New Roman"/>
        </w:rPr>
        <w:t>10, 4.11 Порядка, и отсутствуют основания для отклонения заявки, установленные пунктом 4.19 Порядка.</w:t>
      </w:r>
    </w:p>
    <w:p w14:paraId="5A86CB96" w14:textId="77777777" w:rsidR="005D3F29" w:rsidRPr="005D3F29" w:rsidRDefault="005D3F29" w:rsidP="005D3F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4C7FC" w14:textId="213AAD57" w:rsidR="0098258C" w:rsidRDefault="003F3A8B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="005D3F29" w:rsidRPr="005D3F29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 xml:space="preserve"> отклонения заявок, а также информации об основаниях</w:t>
      </w:r>
      <w:r w:rsidR="00A04388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х отклонения</w:t>
      </w:r>
    </w:p>
    <w:p w14:paraId="3AB24B8E" w14:textId="5A6E1877" w:rsidR="00CB4C14" w:rsidRDefault="00CB4C1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4C14">
        <w:rPr>
          <w:rFonts w:ascii="Times New Roman" w:hAnsi="Times New Roman" w:cs="Times New Roman"/>
        </w:rPr>
        <w:t>Министерство не позднее 5-го рабочего дня со дня окончания срока рассмотрения заявок принимает решение о признании участников отбора победителями отбора и предоставлении им субсидии либо решение об отклонении заявок с указанием оснований для их отклонения, установленных пунктом 4.19 Порядка.</w:t>
      </w:r>
    </w:p>
    <w:p w14:paraId="4C83D186" w14:textId="0AAA19F4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Основаниями для отклонения заявок являются:</w:t>
      </w:r>
    </w:p>
    <w:p w14:paraId="7809D512" w14:textId="43AA0DB9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несоответствие участника отбора требованиям, установленным пунктом 2.1 Порядка;</w:t>
      </w:r>
    </w:p>
    <w:p w14:paraId="2C401A1D" w14:textId="692079AA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непредставление (представление не в полном объеме) документов, указанных в объявлении о проведении отбора и установленных пунктом 2.3 Порядка;</w:t>
      </w:r>
    </w:p>
    <w:p w14:paraId="70DA7BC2" w14:textId="1246FD97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несоответствие представленных участником отбора заявок и (или) документов требованиям, установленным Порядком;</w:t>
      </w:r>
    </w:p>
    <w:p w14:paraId="08CAAF8D" w14:textId="44035048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недостоверность представленной участником отбора информации в документах, предусмотренных пунктом 2.3 Порядка;</w:t>
      </w:r>
    </w:p>
    <w:p w14:paraId="62BD6141" w14:textId="7AFBCDF5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представление участником отбора заявки после даты и (или) времени, определенных для подачи</w:t>
      </w:r>
      <w:r>
        <w:rPr>
          <w:rFonts w:ascii="Times New Roman" w:hAnsi="Times New Roman" w:cs="Times New Roman"/>
        </w:rPr>
        <w:t xml:space="preserve"> </w:t>
      </w:r>
      <w:r w:rsidRPr="00E002F4">
        <w:rPr>
          <w:rFonts w:ascii="Times New Roman" w:hAnsi="Times New Roman" w:cs="Times New Roman"/>
        </w:rPr>
        <w:t>заявок;</w:t>
      </w:r>
    </w:p>
    <w:p w14:paraId="1648DAD3" w14:textId="77777777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отсутствие в представленных документах дат, подписей, печатей (при наличии);</w:t>
      </w:r>
    </w:p>
    <w:p w14:paraId="270CCFB1" w14:textId="03FF8CD3" w:rsidR="003F3A8B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наличие документов в составе заявки, которые не поддаются прочтению.</w:t>
      </w:r>
    </w:p>
    <w:p w14:paraId="5B6B4CD3" w14:textId="3E6F17F0" w:rsidR="003F3A8B" w:rsidRDefault="003F3A8B" w:rsidP="00BC68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F6317F" w14:textId="796271C8" w:rsidR="003F3A8B" w:rsidRDefault="003F3A8B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F3A8B">
        <w:rPr>
          <w:rFonts w:ascii="Times New Roman" w:hAnsi="Times New Roman" w:cs="Times New Roman"/>
          <w:b/>
          <w:bCs/>
          <w:sz w:val="28"/>
          <w:szCs w:val="28"/>
        </w:rPr>
        <w:t>орядок предоставления участникам отбора разъяснений положений объявления о проведении отбора, дат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F3A8B">
        <w:rPr>
          <w:rFonts w:ascii="Times New Roman" w:hAnsi="Times New Roman" w:cs="Times New Roman"/>
          <w:b/>
          <w:bCs/>
          <w:sz w:val="28"/>
          <w:szCs w:val="28"/>
        </w:rPr>
        <w:t xml:space="preserve"> начала и окончания срока такого предоставления</w:t>
      </w:r>
    </w:p>
    <w:p w14:paraId="780B9B49" w14:textId="77777777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t>Участник отбора со дня размещения объявления о проведении отбора и не позднее 3 рабочих дней до дня завершения подачи заявок вправе направить в Министерство запросы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14:paraId="705125CB" w14:textId="36503B67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t xml:space="preserve">Министерство в ответ на запрос направляет разъяснение положений объявления о проведении </w:t>
      </w:r>
      <w:r w:rsidRPr="00AE4A61">
        <w:rPr>
          <w:rFonts w:ascii="Times New Roman" w:hAnsi="Times New Roman" w:cs="Times New Roman"/>
        </w:rPr>
        <w:t>отбора</w:t>
      </w:r>
      <w:r w:rsidR="00CE7E77" w:rsidRPr="00AE4A61">
        <w:rPr>
          <w:rFonts w:ascii="Times New Roman" w:hAnsi="Times New Roman" w:cs="Times New Roman"/>
        </w:rPr>
        <w:t xml:space="preserve"> в течение 2 рабочих дней</w:t>
      </w:r>
      <w:r w:rsidRPr="00AE4A61">
        <w:rPr>
          <w:rFonts w:ascii="Times New Roman" w:hAnsi="Times New Roman" w:cs="Times New Roman"/>
        </w:rPr>
        <w:t>,</w:t>
      </w:r>
      <w:r w:rsidRPr="003F3A8B">
        <w:rPr>
          <w:rFonts w:ascii="Times New Roman" w:hAnsi="Times New Roman" w:cs="Times New Roman"/>
        </w:rPr>
        <w:t xml:space="preserve"> но не позднее 1 рабочего дня до дня завершения подачи заявок путем формирования в системе «Электронный бюджет» соответствующего разъяснения.</w:t>
      </w:r>
    </w:p>
    <w:p w14:paraId="7423DAB3" w14:textId="77777777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lastRenderedPageBreak/>
        <w:t>Разъяснение положений объявления о проведении отбора не должно изменять информацию, содержащуюся в объявлении о проведении отбора.</w:t>
      </w:r>
    </w:p>
    <w:p w14:paraId="1E89EBE8" w14:textId="7BBF46EE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t>Доступ к разъяснению</w:t>
      </w:r>
      <w:r>
        <w:rPr>
          <w:rFonts w:ascii="Times New Roman" w:hAnsi="Times New Roman" w:cs="Times New Roman"/>
        </w:rPr>
        <w:t xml:space="preserve"> </w:t>
      </w:r>
      <w:r w:rsidRPr="003F3A8B">
        <w:rPr>
          <w:rFonts w:ascii="Times New Roman" w:hAnsi="Times New Roman" w:cs="Times New Roman"/>
        </w:rPr>
        <w:t>предоставляется всем участникам отбора с использованием системы «Электронный бюджет».</w:t>
      </w:r>
    </w:p>
    <w:p w14:paraId="60BC4307" w14:textId="4ADCF36A" w:rsidR="003F3A8B" w:rsidRDefault="003F3A8B" w:rsidP="00E21F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73048C" w14:textId="2B50268B" w:rsidR="00CE7E77" w:rsidRDefault="00CE7E77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CE7E77">
        <w:rPr>
          <w:rFonts w:ascii="Times New Roman" w:hAnsi="Times New Roman" w:cs="Times New Roman"/>
          <w:b/>
          <w:bCs/>
          <w:sz w:val="28"/>
          <w:szCs w:val="28"/>
        </w:rPr>
        <w:t>рок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E7E77">
        <w:rPr>
          <w:rFonts w:ascii="Times New Roman" w:hAnsi="Times New Roman" w:cs="Times New Roman"/>
          <w:b/>
          <w:bCs/>
          <w:sz w:val="28"/>
          <w:szCs w:val="28"/>
        </w:rPr>
        <w:t xml:space="preserve"> размещения протокола подведения итогов отбора на едином портале</w:t>
      </w:r>
    </w:p>
    <w:p w14:paraId="1503F30D" w14:textId="698AACCC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Протокол подведения итогов отбора формируется автоматически на едином портале на основании результатов определения победителей отбора и подписывается усиленной квалифицированной электронной подписью министра туризма Кузбасса (уполномоченного им лица) в системе «Электронный бюджет», а также размещается на едином портале не позднее 1 рабочего дня, следующего за днем его подписания, и включает следующие сведения:</w:t>
      </w:r>
    </w:p>
    <w:p w14:paraId="539004CD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дата, время и место проведения рассмотрения заявок;</w:t>
      </w:r>
    </w:p>
    <w:p w14:paraId="57150676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информация об участниках отбора, заявки которых были рассмотрены;</w:t>
      </w:r>
    </w:p>
    <w:p w14:paraId="5CA5BC79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5D3C6577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14:paraId="710D7B91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Датой принятия решения о предоставлении субсидии является дата подписания протокола подведения итогов отбора.</w:t>
      </w:r>
    </w:p>
    <w:p w14:paraId="2D4A54C0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изменений.</w:t>
      </w:r>
    </w:p>
    <w:p w14:paraId="17A212F5" w14:textId="2E3BF603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На основании протокола подведения итогов отбора распределение субсидии между участниками, прошедшими отбор, утверждается приказом Министерства, который размещается на едином портале и на официальном сайте Министерства не позднее 1 рабочего дня, следующего за днем издания указанного приказа.</w:t>
      </w:r>
    </w:p>
    <w:p w14:paraId="16AB36C4" w14:textId="1BC7605A" w:rsidR="00CE7E77" w:rsidRDefault="00CE7E77" w:rsidP="00E21F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C813B1" w14:textId="77777777" w:rsidR="00DA7F1C" w:rsidRPr="00CE7E77" w:rsidRDefault="00DA7F1C" w:rsidP="00E21F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A7F1C" w:rsidRPr="00CE7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756B7"/>
    <w:multiLevelType w:val="hybridMultilevel"/>
    <w:tmpl w:val="6FA48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88"/>
    <w:rsid w:val="000209DF"/>
    <w:rsid w:val="00043A7C"/>
    <w:rsid w:val="000B0528"/>
    <w:rsid w:val="000C748F"/>
    <w:rsid w:val="00187F5D"/>
    <w:rsid w:val="001A3CFD"/>
    <w:rsid w:val="00335292"/>
    <w:rsid w:val="003759B9"/>
    <w:rsid w:val="00386EB5"/>
    <w:rsid w:val="003F3A8B"/>
    <w:rsid w:val="00427F80"/>
    <w:rsid w:val="004D0514"/>
    <w:rsid w:val="004D1167"/>
    <w:rsid w:val="004D5480"/>
    <w:rsid w:val="00560588"/>
    <w:rsid w:val="00562C64"/>
    <w:rsid w:val="005803DE"/>
    <w:rsid w:val="005907AF"/>
    <w:rsid w:val="005D3D3C"/>
    <w:rsid w:val="005D3F29"/>
    <w:rsid w:val="005E772F"/>
    <w:rsid w:val="00607E40"/>
    <w:rsid w:val="006438E5"/>
    <w:rsid w:val="006B4EA0"/>
    <w:rsid w:val="007016C0"/>
    <w:rsid w:val="00707CB1"/>
    <w:rsid w:val="00803FE0"/>
    <w:rsid w:val="00817231"/>
    <w:rsid w:val="0084587C"/>
    <w:rsid w:val="008726CC"/>
    <w:rsid w:val="00960561"/>
    <w:rsid w:val="0098258C"/>
    <w:rsid w:val="00984C22"/>
    <w:rsid w:val="00A04388"/>
    <w:rsid w:val="00AE4A61"/>
    <w:rsid w:val="00B41535"/>
    <w:rsid w:val="00B84BD4"/>
    <w:rsid w:val="00B95CA7"/>
    <w:rsid w:val="00BC684F"/>
    <w:rsid w:val="00C6037C"/>
    <w:rsid w:val="00C878AE"/>
    <w:rsid w:val="00CB4C14"/>
    <w:rsid w:val="00CE7E77"/>
    <w:rsid w:val="00D60C48"/>
    <w:rsid w:val="00DA7F1C"/>
    <w:rsid w:val="00DB3C61"/>
    <w:rsid w:val="00DE7A36"/>
    <w:rsid w:val="00E002F4"/>
    <w:rsid w:val="00E21F1E"/>
    <w:rsid w:val="00E3123D"/>
    <w:rsid w:val="00E55A20"/>
    <w:rsid w:val="00E563A6"/>
    <w:rsid w:val="00EE40B4"/>
    <w:rsid w:val="00EE7595"/>
    <w:rsid w:val="00F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E669"/>
  <w15:chartTrackingRefBased/>
  <w15:docId w15:val="{F77323B1-2CED-47DE-8544-466790AF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B95CA7"/>
    <w:rPr>
      <w:rFonts w:ascii="TimesNewRomanPS-BoldMT" w:hAnsi="TimesNewRomanPS-BoldMT" w:hint="default"/>
      <w:b/>
      <w:bCs/>
      <w:i w:val="0"/>
      <w:iCs w:val="0"/>
      <w:color w:val="000000"/>
      <w:sz w:val="48"/>
      <w:szCs w:val="48"/>
    </w:rPr>
  </w:style>
  <w:style w:type="character" w:styleId="a3">
    <w:name w:val="Hyperlink"/>
    <w:basedOn w:val="a0"/>
    <w:uiPriority w:val="99"/>
    <w:unhideWhenUsed/>
    <w:rsid w:val="00803FE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03FE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B3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3D3C"/>
    <w:pPr>
      <w:ind w:left="720"/>
      <w:contextualSpacing/>
    </w:pPr>
  </w:style>
  <w:style w:type="character" w:customStyle="1" w:styleId="a7">
    <w:name w:val="Обычный (Интернет) Знак"/>
    <w:basedOn w:val="a0"/>
    <w:link w:val="a8"/>
    <w:qFormat/>
    <w:rsid w:val="004D1167"/>
    <w:rPr>
      <w:rFonts w:ascii="Times New Roman" w:hAnsi="Times New Roman"/>
      <w:sz w:val="24"/>
    </w:rPr>
  </w:style>
  <w:style w:type="paragraph" w:styleId="a8">
    <w:name w:val="Normal (Web)"/>
    <w:basedOn w:val="a"/>
    <w:link w:val="a7"/>
    <w:qFormat/>
    <w:rsid w:val="004D1167"/>
    <w:pPr>
      <w:suppressAutoHyphens/>
      <w:spacing w:beforeAutospacing="1" w:after="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84&amp;n=154344&amp;dst=100199&amp;field=134&amp;date=22.08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mote.budget.gov.ru" TargetMode="External"/><Relationship Id="rId5" Type="http://schemas.openxmlformats.org/officeDocument/2006/relationships/hyperlink" Target="mailto:priem@mtmp42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7</Pages>
  <Words>3143</Words>
  <Characters>17918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2025-11-24T01:59:00Z</cp:lastPrinted>
  <dcterms:created xsi:type="dcterms:W3CDTF">2025-10-20T01:27:00Z</dcterms:created>
  <dcterms:modified xsi:type="dcterms:W3CDTF">2025-12-15T10:26:00Z</dcterms:modified>
</cp:coreProperties>
</file>